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0C" w:rsidRDefault="00E406D7" w:rsidP="00E406D7">
      <w:pPr>
        <w:pStyle w:val="NoSpacing"/>
        <w:pBdr>
          <w:bottom w:val="single" w:sz="6" w:space="1" w:color="auto"/>
        </w:pBdr>
        <w:rPr>
          <w:b/>
          <w:sz w:val="25"/>
          <w:szCs w:val="25"/>
        </w:rPr>
      </w:pPr>
      <w:bookmarkStart w:id="0" w:name="_GoBack"/>
      <w:bookmarkEnd w:id="0"/>
      <w:r w:rsidRPr="00E406D7">
        <w:rPr>
          <w:b/>
          <w:sz w:val="25"/>
          <w:szCs w:val="25"/>
        </w:rPr>
        <w:t>Post presentation Quiz associated with continuing staff education program relating to anti-VEGF medications on Friday, April 15, 2016, presented by Hetal D. Vaishnav, M.D.</w:t>
      </w:r>
    </w:p>
    <w:p w:rsidR="00E406D7" w:rsidRDefault="00E406D7" w:rsidP="00E406D7">
      <w:pPr>
        <w:pStyle w:val="NoSpacing"/>
        <w:rPr>
          <w:sz w:val="25"/>
          <w:szCs w:val="25"/>
        </w:rPr>
      </w:pPr>
    </w:p>
    <w:p w:rsidR="00227CCF" w:rsidRDefault="00227CCF" w:rsidP="00E406D7">
      <w:pPr>
        <w:pStyle w:val="NoSpacing"/>
        <w:rPr>
          <w:sz w:val="25"/>
          <w:szCs w:val="25"/>
        </w:rPr>
      </w:pPr>
      <w:r>
        <w:rPr>
          <w:sz w:val="25"/>
          <w:szCs w:val="25"/>
        </w:rPr>
        <w:t>Name</w:t>
      </w:r>
      <w:proofErr w:type="gramStart"/>
      <w:r>
        <w:rPr>
          <w:sz w:val="25"/>
          <w:szCs w:val="25"/>
        </w:rPr>
        <w:t>:_</w:t>
      </w:r>
      <w:proofErr w:type="gramEnd"/>
      <w:r>
        <w:rPr>
          <w:sz w:val="25"/>
          <w:szCs w:val="25"/>
        </w:rPr>
        <w:t>______________________________________         Date:______________________</w:t>
      </w:r>
    </w:p>
    <w:p w:rsidR="00227CCF" w:rsidRDefault="00227CCF" w:rsidP="00E406D7">
      <w:pPr>
        <w:pStyle w:val="NoSpacing"/>
        <w:rPr>
          <w:sz w:val="25"/>
          <w:szCs w:val="25"/>
        </w:rPr>
      </w:pPr>
    </w:p>
    <w:p w:rsidR="00227CCF" w:rsidRPr="00E406D7" w:rsidRDefault="00227CCF" w:rsidP="00E406D7">
      <w:pPr>
        <w:pStyle w:val="NoSpacing"/>
        <w:rPr>
          <w:sz w:val="25"/>
          <w:szCs w:val="25"/>
        </w:rPr>
      </w:pPr>
    </w:p>
    <w:p w:rsidR="00E406D7" w:rsidRDefault="00E406D7" w:rsidP="00E406D7">
      <w:pPr>
        <w:pStyle w:val="NoSpacing"/>
        <w:numPr>
          <w:ilvl w:val="0"/>
          <w:numId w:val="1"/>
        </w:numPr>
        <w:rPr>
          <w:sz w:val="24"/>
          <w:szCs w:val="24"/>
        </w:rPr>
      </w:pPr>
      <w:r w:rsidRPr="00E406D7">
        <w:rPr>
          <w:sz w:val="24"/>
          <w:szCs w:val="24"/>
        </w:rPr>
        <w:t xml:space="preserve"> Both</w:t>
      </w:r>
      <w:r>
        <w:rPr>
          <w:sz w:val="24"/>
          <w:szCs w:val="24"/>
        </w:rPr>
        <w:t xml:space="preserve"> non-exudative (dry) and exudative (wet) macular degeneration can be “cured” by the right combination of injectable medications….</w:t>
      </w:r>
    </w:p>
    <w:p w:rsidR="00E406D7" w:rsidRDefault="00E406D7" w:rsidP="00E406D7">
      <w:pPr>
        <w:pStyle w:val="NoSpacing"/>
        <w:rPr>
          <w:sz w:val="24"/>
          <w:szCs w:val="24"/>
        </w:rPr>
      </w:pPr>
    </w:p>
    <w:p w:rsidR="00E406D7" w:rsidRDefault="00E406D7" w:rsidP="00E406D7">
      <w:pPr>
        <w:pStyle w:val="NoSpacing"/>
        <w:rPr>
          <w:sz w:val="24"/>
          <w:szCs w:val="24"/>
        </w:rPr>
      </w:pPr>
    </w:p>
    <w:p w:rsidR="00E406D7" w:rsidRDefault="00E406D7" w:rsidP="00E406D7">
      <w:pPr>
        <w:pStyle w:val="NoSpacing"/>
        <w:rPr>
          <w:sz w:val="24"/>
          <w:szCs w:val="24"/>
        </w:rPr>
      </w:pPr>
      <w:r>
        <w:rPr>
          <w:sz w:val="24"/>
          <w:szCs w:val="24"/>
        </w:rPr>
        <w:t xml:space="preserve">True                                </w:t>
      </w:r>
      <w:r w:rsidRPr="00030130">
        <w:rPr>
          <w:b/>
          <w:sz w:val="24"/>
          <w:szCs w:val="24"/>
          <w:highlight w:val="yellow"/>
        </w:rPr>
        <w:t>False</w:t>
      </w:r>
    </w:p>
    <w:p w:rsidR="00E406D7" w:rsidRDefault="00E406D7" w:rsidP="00E406D7">
      <w:pPr>
        <w:pStyle w:val="NoSpacing"/>
        <w:rPr>
          <w:sz w:val="24"/>
          <w:szCs w:val="24"/>
        </w:rPr>
      </w:pPr>
    </w:p>
    <w:p w:rsidR="00030130" w:rsidRDefault="00030130" w:rsidP="00E406D7">
      <w:pPr>
        <w:pStyle w:val="NoSpacing"/>
        <w:rPr>
          <w:sz w:val="24"/>
          <w:szCs w:val="24"/>
        </w:rPr>
      </w:pPr>
      <w:r w:rsidRPr="00030130">
        <w:rPr>
          <w:sz w:val="24"/>
          <w:szCs w:val="24"/>
          <w:highlight w:val="yellow"/>
        </w:rPr>
        <w:t>Exudative or “wet” macular degeneration cannot be cured, but rather is controlled through the use of certain injectable medications.</w:t>
      </w:r>
    </w:p>
    <w:p w:rsidR="00227CCF" w:rsidRDefault="00227CCF" w:rsidP="00E406D7">
      <w:pPr>
        <w:pStyle w:val="NoSpacing"/>
        <w:rPr>
          <w:sz w:val="24"/>
          <w:szCs w:val="24"/>
        </w:rPr>
      </w:pPr>
    </w:p>
    <w:p w:rsidR="00E406D7" w:rsidRDefault="00E406D7" w:rsidP="00E406D7">
      <w:pPr>
        <w:pStyle w:val="NoSpacing"/>
        <w:rPr>
          <w:sz w:val="24"/>
          <w:szCs w:val="24"/>
        </w:rPr>
      </w:pPr>
    </w:p>
    <w:p w:rsidR="00E406D7" w:rsidRPr="00E406D7" w:rsidRDefault="00E406D7" w:rsidP="00E406D7">
      <w:pPr>
        <w:pStyle w:val="NoSpacing"/>
        <w:numPr>
          <w:ilvl w:val="0"/>
          <w:numId w:val="1"/>
        </w:numPr>
        <w:rPr>
          <w:sz w:val="24"/>
          <w:szCs w:val="24"/>
        </w:rPr>
      </w:pPr>
      <w:r w:rsidRPr="00E406D7">
        <w:rPr>
          <w:sz w:val="24"/>
          <w:szCs w:val="24"/>
        </w:rPr>
        <w:t xml:space="preserve"> </w:t>
      </w:r>
      <w:r>
        <w:rPr>
          <w:sz w:val="24"/>
          <w:szCs w:val="24"/>
        </w:rPr>
        <w:t>V</w:t>
      </w:r>
      <w:proofErr w:type="spellStart"/>
      <w:r w:rsidRPr="00E406D7">
        <w:rPr>
          <w:rFonts w:cs="Arial"/>
          <w:sz w:val="24"/>
          <w:szCs w:val="24"/>
          <w:lang w:val="en"/>
        </w:rPr>
        <w:t>ascular</w:t>
      </w:r>
      <w:proofErr w:type="spellEnd"/>
      <w:r w:rsidRPr="00E406D7">
        <w:rPr>
          <w:rFonts w:cs="Arial"/>
          <w:sz w:val="24"/>
          <w:szCs w:val="24"/>
          <w:lang w:val="en"/>
        </w:rPr>
        <w:t xml:space="preserve"> endothelial growth factor (VEGF), </w:t>
      </w:r>
      <w:r>
        <w:rPr>
          <w:rFonts w:cs="Arial"/>
          <w:sz w:val="24"/>
          <w:szCs w:val="24"/>
          <w:lang w:val="en"/>
        </w:rPr>
        <w:t>are a</w:t>
      </w:r>
      <w:r w:rsidRPr="00E406D7">
        <w:rPr>
          <w:rFonts w:cs="Arial"/>
          <w:sz w:val="24"/>
          <w:szCs w:val="24"/>
          <w:lang w:val="en"/>
        </w:rPr>
        <w:t xml:space="preserve"> group of proteins in the body</w:t>
      </w:r>
      <w:r>
        <w:rPr>
          <w:rFonts w:cs="Arial"/>
          <w:sz w:val="24"/>
          <w:szCs w:val="24"/>
          <w:lang w:val="en"/>
        </w:rPr>
        <w:t xml:space="preserve"> that </w:t>
      </w:r>
      <w:r w:rsidRPr="00E406D7">
        <w:rPr>
          <w:rFonts w:cs="Arial"/>
          <w:sz w:val="24"/>
          <w:szCs w:val="24"/>
          <w:lang w:val="en"/>
        </w:rPr>
        <w:t xml:space="preserve">play a significant role in the formation of the abnormal blood vessels that </w:t>
      </w:r>
      <w:r>
        <w:rPr>
          <w:rFonts w:cs="Arial"/>
          <w:sz w:val="24"/>
          <w:szCs w:val="24"/>
          <w:lang w:val="en"/>
        </w:rPr>
        <w:t xml:space="preserve">can </w:t>
      </w:r>
      <w:r w:rsidRPr="00E406D7">
        <w:rPr>
          <w:rFonts w:cs="Arial"/>
          <w:sz w:val="24"/>
          <w:szCs w:val="24"/>
          <w:lang w:val="en"/>
        </w:rPr>
        <w:t xml:space="preserve">damage the retina in wet macular degeneration. These abnormal blood vessels are called choroidal </w:t>
      </w:r>
      <w:r>
        <w:rPr>
          <w:rFonts w:cs="Arial"/>
          <w:sz w:val="24"/>
          <w:szCs w:val="24"/>
          <w:lang w:val="en"/>
        </w:rPr>
        <w:t>neovascularization (CNV).</w:t>
      </w:r>
    </w:p>
    <w:p w:rsidR="00E406D7" w:rsidRDefault="00E406D7" w:rsidP="00E406D7">
      <w:pPr>
        <w:pStyle w:val="NoSpacing"/>
        <w:rPr>
          <w:rFonts w:cs="Arial"/>
          <w:sz w:val="24"/>
          <w:szCs w:val="24"/>
          <w:lang w:val="en"/>
        </w:rPr>
      </w:pPr>
    </w:p>
    <w:p w:rsidR="00E406D7" w:rsidRDefault="00E406D7" w:rsidP="00E406D7">
      <w:pPr>
        <w:pStyle w:val="NoSpacing"/>
        <w:rPr>
          <w:rFonts w:cs="Arial"/>
          <w:sz w:val="24"/>
          <w:szCs w:val="24"/>
          <w:lang w:val="en"/>
        </w:rPr>
      </w:pPr>
    </w:p>
    <w:p w:rsidR="00E406D7" w:rsidRDefault="00E406D7" w:rsidP="00E406D7">
      <w:pPr>
        <w:pStyle w:val="NoSpacing"/>
        <w:rPr>
          <w:sz w:val="24"/>
          <w:szCs w:val="24"/>
        </w:rPr>
      </w:pPr>
      <w:r w:rsidRPr="00FF310B">
        <w:rPr>
          <w:rFonts w:cs="Arial"/>
          <w:b/>
          <w:sz w:val="24"/>
          <w:szCs w:val="24"/>
          <w:lang w:val="en"/>
        </w:rPr>
        <w:t> </w:t>
      </w:r>
      <w:r w:rsidRPr="00030130">
        <w:rPr>
          <w:b/>
          <w:sz w:val="24"/>
          <w:szCs w:val="24"/>
          <w:highlight w:val="yellow"/>
        </w:rPr>
        <w:t>True</w:t>
      </w:r>
      <w:r w:rsidRPr="00FF310B">
        <w:rPr>
          <w:b/>
          <w:sz w:val="24"/>
          <w:szCs w:val="24"/>
        </w:rPr>
        <w:t xml:space="preserve">                                </w:t>
      </w:r>
      <w:r>
        <w:rPr>
          <w:sz w:val="24"/>
          <w:szCs w:val="24"/>
        </w:rPr>
        <w:t>False</w:t>
      </w:r>
    </w:p>
    <w:p w:rsidR="00E406D7" w:rsidRDefault="00E406D7" w:rsidP="00E406D7">
      <w:pPr>
        <w:pStyle w:val="NoSpacing"/>
        <w:rPr>
          <w:sz w:val="24"/>
          <w:szCs w:val="24"/>
        </w:rPr>
      </w:pPr>
    </w:p>
    <w:p w:rsidR="00227CCF" w:rsidRDefault="00227CCF" w:rsidP="00E406D7">
      <w:pPr>
        <w:pStyle w:val="NoSpacing"/>
        <w:rPr>
          <w:sz w:val="24"/>
          <w:szCs w:val="24"/>
        </w:rPr>
      </w:pPr>
    </w:p>
    <w:p w:rsidR="00E406D7" w:rsidRDefault="00E406D7"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030130" w:rsidRDefault="00030130" w:rsidP="00E406D7">
      <w:pPr>
        <w:pStyle w:val="NoSpacing"/>
        <w:rPr>
          <w:sz w:val="24"/>
          <w:szCs w:val="24"/>
        </w:rPr>
      </w:pPr>
    </w:p>
    <w:p w:rsidR="00E406D7" w:rsidRDefault="00E406D7" w:rsidP="00E406D7">
      <w:pPr>
        <w:pStyle w:val="NoSpacing"/>
        <w:numPr>
          <w:ilvl w:val="0"/>
          <w:numId w:val="1"/>
        </w:numPr>
        <w:rPr>
          <w:sz w:val="24"/>
          <w:szCs w:val="24"/>
        </w:rPr>
      </w:pPr>
      <w:r>
        <w:rPr>
          <w:sz w:val="24"/>
          <w:szCs w:val="24"/>
        </w:rPr>
        <w:t>Anti-VEGF medications are injected directly into the lens of the eye.</w:t>
      </w:r>
    </w:p>
    <w:p w:rsidR="00E406D7" w:rsidRDefault="00E406D7" w:rsidP="00E406D7">
      <w:pPr>
        <w:pStyle w:val="NoSpacing"/>
        <w:rPr>
          <w:sz w:val="24"/>
          <w:szCs w:val="24"/>
        </w:rPr>
      </w:pPr>
    </w:p>
    <w:p w:rsidR="00E406D7" w:rsidRDefault="00E406D7" w:rsidP="00E406D7">
      <w:pPr>
        <w:pStyle w:val="NoSpacing"/>
        <w:rPr>
          <w:sz w:val="24"/>
          <w:szCs w:val="24"/>
        </w:rPr>
      </w:pPr>
      <w:r>
        <w:rPr>
          <w:noProof/>
          <w:sz w:val="24"/>
          <w:szCs w:val="24"/>
        </w:rPr>
        <w:drawing>
          <wp:inline distT="0" distB="0" distL="0" distR="0">
            <wp:extent cx="2473960" cy="2473960"/>
            <wp:effectExtent l="0" t="0" r="2540" b="2540"/>
            <wp:docPr id="1" name="Picture 1" descr="\\eye-dc01.seebetterbrevard.com\TSProfiles\jorloff\Desktop\anti VEGF In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dc01.seebetterbrevard.com\TSProfiles\jorloff\Desktop\anti VEGF Inj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960" cy="2473960"/>
                    </a:xfrm>
                    <a:prstGeom prst="rect">
                      <a:avLst/>
                    </a:prstGeom>
                    <a:noFill/>
                    <a:ln>
                      <a:noFill/>
                    </a:ln>
                  </pic:spPr>
                </pic:pic>
              </a:graphicData>
            </a:graphic>
          </wp:inline>
        </w:drawing>
      </w:r>
    </w:p>
    <w:p w:rsidR="00E406D7" w:rsidRDefault="00E406D7" w:rsidP="00E406D7">
      <w:pPr>
        <w:pStyle w:val="NoSpacing"/>
        <w:rPr>
          <w:sz w:val="24"/>
          <w:szCs w:val="24"/>
        </w:rPr>
      </w:pPr>
    </w:p>
    <w:p w:rsidR="00E406D7" w:rsidRDefault="00E406D7" w:rsidP="00E406D7">
      <w:pPr>
        <w:pStyle w:val="NoSpacing"/>
        <w:rPr>
          <w:sz w:val="24"/>
          <w:szCs w:val="24"/>
        </w:rPr>
      </w:pPr>
    </w:p>
    <w:p w:rsidR="00E406D7" w:rsidRDefault="00E406D7" w:rsidP="00E406D7">
      <w:pPr>
        <w:pStyle w:val="NoSpacing"/>
        <w:rPr>
          <w:b/>
          <w:sz w:val="24"/>
          <w:szCs w:val="24"/>
        </w:rPr>
      </w:pPr>
      <w:r>
        <w:rPr>
          <w:sz w:val="24"/>
          <w:szCs w:val="24"/>
        </w:rPr>
        <w:t xml:space="preserve">True                                </w:t>
      </w:r>
      <w:r w:rsidRPr="00030130">
        <w:rPr>
          <w:b/>
          <w:sz w:val="24"/>
          <w:szCs w:val="24"/>
          <w:highlight w:val="yellow"/>
        </w:rPr>
        <w:t>False</w:t>
      </w:r>
    </w:p>
    <w:p w:rsidR="00030130" w:rsidRDefault="00030130" w:rsidP="00E406D7">
      <w:pPr>
        <w:pStyle w:val="NoSpacing"/>
        <w:rPr>
          <w:b/>
          <w:sz w:val="24"/>
          <w:szCs w:val="24"/>
        </w:rPr>
      </w:pPr>
    </w:p>
    <w:p w:rsidR="00030130" w:rsidRDefault="00030130" w:rsidP="00E406D7">
      <w:pPr>
        <w:pStyle w:val="NoSpacing"/>
        <w:rPr>
          <w:b/>
          <w:sz w:val="24"/>
          <w:szCs w:val="24"/>
        </w:rPr>
      </w:pPr>
    </w:p>
    <w:p w:rsidR="00030130" w:rsidRDefault="00030130" w:rsidP="00E406D7">
      <w:pPr>
        <w:pStyle w:val="NoSpacing"/>
        <w:rPr>
          <w:b/>
          <w:sz w:val="24"/>
          <w:szCs w:val="24"/>
        </w:rPr>
      </w:pPr>
      <w:r w:rsidRPr="00030130">
        <w:rPr>
          <w:rFonts w:cs="Arial"/>
          <w:sz w:val="24"/>
          <w:szCs w:val="24"/>
          <w:highlight w:val="yellow"/>
          <w:lang w:val="en"/>
        </w:rPr>
        <w:t>Anti-VEGF drugs are injected directly into the jelly-like substance that fills the back of the eye, which is called the vitreous.</w:t>
      </w:r>
    </w:p>
    <w:p w:rsidR="00030130" w:rsidRDefault="00030130" w:rsidP="00E406D7">
      <w:pPr>
        <w:pStyle w:val="NoSpacing"/>
        <w:rPr>
          <w:b/>
          <w:sz w:val="24"/>
          <w:szCs w:val="24"/>
        </w:rPr>
      </w:pPr>
    </w:p>
    <w:p w:rsidR="00030130" w:rsidRDefault="00030130" w:rsidP="00E406D7">
      <w:pPr>
        <w:pStyle w:val="NoSpacing"/>
        <w:rPr>
          <w:b/>
          <w:sz w:val="24"/>
          <w:szCs w:val="24"/>
        </w:rPr>
      </w:pPr>
    </w:p>
    <w:p w:rsidR="00030130" w:rsidRDefault="00030130" w:rsidP="00E406D7">
      <w:pPr>
        <w:pStyle w:val="NoSpacing"/>
        <w:rPr>
          <w:b/>
          <w:sz w:val="24"/>
          <w:szCs w:val="24"/>
        </w:rPr>
      </w:pPr>
    </w:p>
    <w:p w:rsidR="00030130" w:rsidRDefault="00030130" w:rsidP="00E406D7">
      <w:pPr>
        <w:pStyle w:val="NoSpacing"/>
        <w:rPr>
          <w:sz w:val="24"/>
          <w:szCs w:val="24"/>
        </w:rPr>
      </w:pPr>
    </w:p>
    <w:p w:rsidR="00142F6A" w:rsidRDefault="00142F6A" w:rsidP="00E406D7">
      <w:pPr>
        <w:pStyle w:val="NoSpacing"/>
        <w:rPr>
          <w:sz w:val="24"/>
          <w:szCs w:val="24"/>
        </w:rPr>
      </w:pPr>
    </w:p>
    <w:p w:rsidR="00142F6A" w:rsidRPr="00142F6A" w:rsidRDefault="00142F6A" w:rsidP="00142F6A">
      <w:pPr>
        <w:pStyle w:val="NoSpacing"/>
        <w:numPr>
          <w:ilvl w:val="0"/>
          <w:numId w:val="1"/>
        </w:numPr>
        <w:rPr>
          <w:sz w:val="24"/>
          <w:szCs w:val="24"/>
        </w:rPr>
      </w:pPr>
      <w:r w:rsidRPr="00142F6A">
        <w:rPr>
          <w:rFonts w:cs="Arial"/>
          <w:sz w:val="24"/>
          <w:szCs w:val="24"/>
          <w:lang w:val="en"/>
        </w:rPr>
        <w:t xml:space="preserve"> Anti-VEGF drugs are injected directly into the jelly-like substance that fills the back of the eye, which is called the vitreous.</w:t>
      </w:r>
    </w:p>
    <w:p w:rsidR="00142F6A" w:rsidRDefault="00142F6A" w:rsidP="00142F6A">
      <w:pPr>
        <w:pStyle w:val="NoSpacing"/>
        <w:rPr>
          <w:rFonts w:cs="Arial"/>
          <w:sz w:val="24"/>
          <w:szCs w:val="24"/>
          <w:lang w:val="en"/>
        </w:rPr>
      </w:pPr>
    </w:p>
    <w:p w:rsidR="00142F6A" w:rsidRDefault="00142F6A" w:rsidP="00142F6A">
      <w:pPr>
        <w:pStyle w:val="NoSpacing"/>
        <w:rPr>
          <w:rFonts w:cs="Arial"/>
          <w:sz w:val="24"/>
          <w:szCs w:val="24"/>
          <w:lang w:val="en"/>
        </w:rPr>
      </w:pPr>
    </w:p>
    <w:p w:rsidR="00142F6A" w:rsidRDefault="00142F6A" w:rsidP="00142F6A">
      <w:pPr>
        <w:pStyle w:val="NoSpacing"/>
        <w:rPr>
          <w:sz w:val="24"/>
          <w:szCs w:val="24"/>
        </w:rPr>
      </w:pPr>
      <w:r w:rsidRPr="00030130">
        <w:rPr>
          <w:b/>
          <w:sz w:val="24"/>
          <w:szCs w:val="24"/>
          <w:highlight w:val="yellow"/>
        </w:rPr>
        <w:t>True</w:t>
      </w:r>
      <w:r>
        <w:rPr>
          <w:sz w:val="24"/>
          <w:szCs w:val="24"/>
        </w:rPr>
        <w:t xml:space="preserve">                                False</w:t>
      </w:r>
    </w:p>
    <w:p w:rsidR="00142F6A" w:rsidRDefault="00142F6A" w:rsidP="00142F6A">
      <w:pPr>
        <w:pStyle w:val="NoSpacing"/>
        <w:rPr>
          <w:sz w:val="24"/>
          <w:szCs w:val="24"/>
        </w:rPr>
      </w:pPr>
    </w:p>
    <w:p w:rsidR="00142F6A" w:rsidRDefault="00142F6A" w:rsidP="00142F6A">
      <w:pPr>
        <w:pStyle w:val="NoSpacing"/>
        <w:rPr>
          <w:sz w:val="24"/>
          <w:szCs w:val="24"/>
        </w:rPr>
      </w:pPr>
    </w:p>
    <w:p w:rsidR="00142F6A" w:rsidRDefault="00142F6A" w:rsidP="00142F6A">
      <w:pPr>
        <w:pStyle w:val="NoSpacing"/>
        <w:rPr>
          <w:sz w:val="24"/>
          <w:szCs w:val="24"/>
        </w:rPr>
      </w:pPr>
    </w:p>
    <w:p w:rsidR="00227CCF" w:rsidRDefault="00227CCF" w:rsidP="00142F6A">
      <w:pPr>
        <w:pStyle w:val="NoSpacing"/>
        <w:rPr>
          <w:sz w:val="24"/>
          <w:szCs w:val="24"/>
        </w:rPr>
      </w:pPr>
    </w:p>
    <w:p w:rsidR="00030130" w:rsidRDefault="00030130" w:rsidP="00142F6A">
      <w:pPr>
        <w:pStyle w:val="NoSpacing"/>
        <w:rPr>
          <w:sz w:val="24"/>
          <w:szCs w:val="24"/>
        </w:rPr>
      </w:pPr>
    </w:p>
    <w:p w:rsidR="00030130" w:rsidRDefault="00030130" w:rsidP="00142F6A">
      <w:pPr>
        <w:pStyle w:val="NoSpacing"/>
        <w:rPr>
          <w:sz w:val="24"/>
          <w:szCs w:val="24"/>
        </w:rPr>
      </w:pPr>
    </w:p>
    <w:p w:rsidR="00030130" w:rsidRDefault="00030130" w:rsidP="00142F6A">
      <w:pPr>
        <w:pStyle w:val="NoSpacing"/>
        <w:rPr>
          <w:sz w:val="24"/>
          <w:szCs w:val="24"/>
        </w:rPr>
      </w:pPr>
    </w:p>
    <w:p w:rsidR="00030130" w:rsidRDefault="00030130" w:rsidP="00142F6A">
      <w:pPr>
        <w:pStyle w:val="NoSpacing"/>
        <w:rPr>
          <w:sz w:val="24"/>
          <w:szCs w:val="24"/>
        </w:rPr>
      </w:pPr>
    </w:p>
    <w:p w:rsidR="00030130" w:rsidRDefault="00030130" w:rsidP="00142F6A">
      <w:pPr>
        <w:pStyle w:val="NoSpacing"/>
        <w:rPr>
          <w:sz w:val="24"/>
          <w:szCs w:val="24"/>
        </w:rPr>
      </w:pPr>
    </w:p>
    <w:p w:rsidR="00142F6A" w:rsidRPr="00B669A5" w:rsidRDefault="00142F6A" w:rsidP="00142F6A">
      <w:pPr>
        <w:pStyle w:val="NoSpacing"/>
        <w:numPr>
          <w:ilvl w:val="0"/>
          <w:numId w:val="1"/>
        </w:numPr>
        <w:rPr>
          <w:sz w:val="24"/>
          <w:szCs w:val="24"/>
        </w:rPr>
      </w:pPr>
      <w:r>
        <w:rPr>
          <w:rFonts w:cs="Arial"/>
          <w:sz w:val="24"/>
          <w:szCs w:val="24"/>
          <w:lang w:val="en"/>
        </w:rPr>
        <w:lastRenderedPageBreak/>
        <w:t>How anti-VEGF medications work is that o</w:t>
      </w:r>
      <w:r w:rsidRPr="00142F6A">
        <w:rPr>
          <w:rFonts w:cs="Arial"/>
          <w:sz w:val="24"/>
          <w:szCs w:val="24"/>
          <w:lang w:val="en"/>
        </w:rPr>
        <w:t>nce inside the eye, the medication diffuses throughout the retina and choroid. It binds strongly to the abnormal VEGF proteins, preventing the proteins from stimulating further unwanted blood vessel growth and leakage. </w:t>
      </w:r>
    </w:p>
    <w:p w:rsidR="00B669A5" w:rsidRDefault="00B669A5" w:rsidP="00B669A5">
      <w:pPr>
        <w:pStyle w:val="NoSpacing"/>
        <w:rPr>
          <w:rFonts w:cs="Arial"/>
          <w:sz w:val="24"/>
          <w:szCs w:val="24"/>
          <w:lang w:val="en"/>
        </w:rPr>
      </w:pPr>
    </w:p>
    <w:p w:rsidR="00B669A5" w:rsidRDefault="00B669A5" w:rsidP="00B669A5">
      <w:pPr>
        <w:pStyle w:val="NoSpacing"/>
        <w:rPr>
          <w:rFonts w:cs="Arial"/>
          <w:sz w:val="24"/>
          <w:szCs w:val="24"/>
          <w:lang w:val="en"/>
        </w:rPr>
      </w:pPr>
    </w:p>
    <w:p w:rsidR="00B669A5" w:rsidRDefault="00B669A5" w:rsidP="00B669A5">
      <w:pPr>
        <w:pStyle w:val="NoSpacing"/>
        <w:rPr>
          <w:sz w:val="24"/>
          <w:szCs w:val="24"/>
        </w:rPr>
      </w:pPr>
      <w:r w:rsidRPr="00030130">
        <w:rPr>
          <w:b/>
          <w:sz w:val="24"/>
          <w:szCs w:val="24"/>
          <w:highlight w:val="yellow"/>
        </w:rPr>
        <w:t>True</w:t>
      </w:r>
      <w:r>
        <w:rPr>
          <w:sz w:val="24"/>
          <w:szCs w:val="24"/>
        </w:rPr>
        <w:t xml:space="preserve">                                False</w:t>
      </w:r>
    </w:p>
    <w:p w:rsidR="00B669A5" w:rsidRDefault="00B669A5" w:rsidP="00B669A5">
      <w:pPr>
        <w:pStyle w:val="NoSpacing"/>
        <w:rPr>
          <w:rFonts w:cs="Arial"/>
          <w:sz w:val="24"/>
          <w:szCs w:val="24"/>
          <w:lang w:val="en"/>
        </w:rPr>
      </w:pPr>
    </w:p>
    <w:p w:rsidR="00B669A5" w:rsidRDefault="00B669A5" w:rsidP="00B669A5">
      <w:pPr>
        <w:pStyle w:val="NoSpacing"/>
        <w:rPr>
          <w:rFonts w:cs="Arial"/>
          <w:sz w:val="24"/>
          <w:szCs w:val="24"/>
          <w:lang w:val="en"/>
        </w:rPr>
      </w:pPr>
    </w:p>
    <w:p w:rsidR="00B669A5" w:rsidRDefault="00B669A5" w:rsidP="00B669A5">
      <w:pPr>
        <w:pStyle w:val="NoSpacing"/>
        <w:rPr>
          <w:rFonts w:cs="Arial"/>
          <w:sz w:val="24"/>
          <w:szCs w:val="24"/>
          <w:lang w:val="en"/>
        </w:rPr>
      </w:pPr>
    </w:p>
    <w:p w:rsidR="00227CCF" w:rsidRDefault="00227CCF" w:rsidP="00B669A5">
      <w:pPr>
        <w:pStyle w:val="NoSpacing"/>
        <w:rPr>
          <w:rFonts w:cs="Arial"/>
          <w:sz w:val="24"/>
          <w:szCs w:val="24"/>
          <w:lang w:val="en"/>
        </w:rPr>
      </w:pPr>
    </w:p>
    <w:p w:rsidR="00B669A5" w:rsidRDefault="00B669A5" w:rsidP="00B669A5">
      <w:pPr>
        <w:pStyle w:val="NoSpacing"/>
        <w:numPr>
          <w:ilvl w:val="0"/>
          <w:numId w:val="1"/>
        </w:numPr>
        <w:rPr>
          <w:rFonts w:cs="Arial"/>
          <w:sz w:val="24"/>
          <w:szCs w:val="24"/>
          <w:lang w:val="en"/>
        </w:rPr>
      </w:pPr>
      <w:r>
        <w:rPr>
          <w:rFonts w:cs="Arial"/>
          <w:sz w:val="24"/>
          <w:szCs w:val="24"/>
          <w:lang w:val="en"/>
        </w:rPr>
        <w:t xml:space="preserve"> Lucentis (</w:t>
      </w:r>
      <w:proofErr w:type="spellStart"/>
      <w:r>
        <w:rPr>
          <w:rFonts w:cs="Arial"/>
          <w:sz w:val="24"/>
          <w:szCs w:val="24"/>
          <w:lang w:val="en"/>
        </w:rPr>
        <w:t>ranibizumab</w:t>
      </w:r>
      <w:proofErr w:type="spellEnd"/>
      <w:r>
        <w:rPr>
          <w:rFonts w:cs="Arial"/>
          <w:sz w:val="24"/>
          <w:szCs w:val="24"/>
          <w:lang w:val="en"/>
        </w:rPr>
        <w:t>)</w:t>
      </w:r>
      <w:r w:rsidRPr="00B669A5">
        <w:rPr>
          <w:rFonts w:cs="Arial"/>
          <w:sz w:val="24"/>
          <w:szCs w:val="24"/>
          <w:lang w:val="en"/>
        </w:rPr>
        <w:t xml:space="preserve"> </w:t>
      </w:r>
      <w:r w:rsidR="009923EB">
        <w:rPr>
          <w:rFonts w:cs="Arial"/>
          <w:sz w:val="24"/>
          <w:szCs w:val="24"/>
          <w:lang w:val="en"/>
        </w:rPr>
        <w:t>is</w:t>
      </w:r>
      <w:r w:rsidRPr="00B669A5">
        <w:rPr>
          <w:rFonts w:cs="Arial"/>
          <w:sz w:val="24"/>
          <w:szCs w:val="24"/>
          <w:lang w:val="en"/>
        </w:rPr>
        <w:t xml:space="preserve"> approved by the U.S. Food and Drug Administration (FDA) for the treatment of wet macular degeneration. </w:t>
      </w:r>
      <w:r w:rsidR="009923EB">
        <w:rPr>
          <w:rFonts w:cs="Arial"/>
          <w:sz w:val="24"/>
          <w:szCs w:val="24"/>
          <w:lang w:val="en"/>
        </w:rPr>
        <w:t xml:space="preserve"> </w:t>
      </w:r>
      <w:r w:rsidRPr="00B669A5">
        <w:rPr>
          <w:rFonts w:cs="Arial"/>
          <w:sz w:val="24"/>
          <w:szCs w:val="24"/>
          <w:lang w:val="en"/>
        </w:rPr>
        <w:t>In the studies that evaluated Lucentis</w:t>
      </w:r>
      <w:r w:rsidR="009923EB">
        <w:rPr>
          <w:rFonts w:cs="Arial"/>
          <w:sz w:val="24"/>
          <w:szCs w:val="24"/>
          <w:lang w:val="en"/>
        </w:rPr>
        <w:t xml:space="preserve">, instead </w:t>
      </w:r>
      <w:r w:rsidRPr="00B669A5">
        <w:rPr>
          <w:rFonts w:cs="Arial"/>
          <w:sz w:val="24"/>
          <w:szCs w:val="24"/>
          <w:lang w:val="en"/>
        </w:rPr>
        <w:t>of only slowing the rate of vision loss, the drug appeared to stop disease progression in most people for as long as two years. Also, many patients in the study gained a small amount of vision, and some experienced significant</w:t>
      </w:r>
      <w:r>
        <w:rPr>
          <w:rFonts w:ascii="Arial" w:hAnsi="Arial" w:cs="Arial"/>
          <w:sz w:val="18"/>
          <w:szCs w:val="18"/>
          <w:lang w:val="en"/>
        </w:rPr>
        <w:t> </w:t>
      </w:r>
      <w:r w:rsidRPr="009923EB">
        <w:rPr>
          <w:rFonts w:cs="Arial"/>
          <w:sz w:val="24"/>
          <w:szCs w:val="24"/>
          <w:lang w:val="en"/>
        </w:rPr>
        <w:t>improvement.</w:t>
      </w:r>
    </w:p>
    <w:p w:rsidR="009923EB" w:rsidRDefault="009923EB" w:rsidP="009923EB">
      <w:pPr>
        <w:pStyle w:val="NoSpacing"/>
        <w:rPr>
          <w:rFonts w:cs="Arial"/>
          <w:sz w:val="24"/>
          <w:szCs w:val="24"/>
          <w:lang w:val="en"/>
        </w:rPr>
      </w:pPr>
    </w:p>
    <w:p w:rsidR="009923EB" w:rsidRDefault="009923EB" w:rsidP="009923EB">
      <w:pPr>
        <w:pStyle w:val="NoSpacing"/>
        <w:rPr>
          <w:rFonts w:cs="Arial"/>
          <w:sz w:val="24"/>
          <w:szCs w:val="24"/>
          <w:lang w:val="en"/>
        </w:rPr>
      </w:pPr>
    </w:p>
    <w:p w:rsidR="009923EB" w:rsidRDefault="009923EB" w:rsidP="009923EB">
      <w:pPr>
        <w:pStyle w:val="NoSpacing"/>
        <w:rPr>
          <w:sz w:val="24"/>
          <w:szCs w:val="24"/>
        </w:rPr>
      </w:pPr>
      <w:r w:rsidRPr="00030130">
        <w:rPr>
          <w:b/>
          <w:sz w:val="24"/>
          <w:szCs w:val="24"/>
          <w:highlight w:val="yellow"/>
        </w:rPr>
        <w:t>True</w:t>
      </w:r>
      <w:r>
        <w:rPr>
          <w:sz w:val="24"/>
          <w:szCs w:val="24"/>
        </w:rPr>
        <w:t xml:space="preserve">                                False</w:t>
      </w:r>
    </w:p>
    <w:p w:rsidR="009923EB" w:rsidRDefault="009923EB" w:rsidP="009923EB">
      <w:pPr>
        <w:pStyle w:val="NoSpacing"/>
        <w:rPr>
          <w:rFonts w:cs="Arial"/>
          <w:sz w:val="24"/>
          <w:szCs w:val="24"/>
          <w:lang w:val="en"/>
        </w:rPr>
      </w:pPr>
    </w:p>
    <w:p w:rsidR="009923EB" w:rsidRDefault="009923EB" w:rsidP="009923EB">
      <w:pPr>
        <w:pStyle w:val="NoSpacing"/>
        <w:rPr>
          <w:rFonts w:cs="Arial"/>
          <w:sz w:val="24"/>
          <w:szCs w:val="24"/>
          <w:lang w:val="en"/>
        </w:rPr>
      </w:pPr>
    </w:p>
    <w:p w:rsidR="002C32E0" w:rsidRDefault="002C32E0" w:rsidP="009923EB">
      <w:pPr>
        <w:pStyle w:val="NoSpacing"/>
        <w:rPr>
          <w:rFonts w:cs="Arial"/>
          <w:sz w:val="24"/>
          <w:szCs w:val="24"/>
          <w:lang w:val="en"/>
        </w:rPr>
      </w:pPr>
    </w:p>
    <w:p w:rsidR="00227CCF" w:rsidRDefault="00227CCF" w:rsidP="009923EB">
      <w:pPr>
        <w:pStyle w:val="NoSpacing"/>
        <w:rPr>
          <w:rFonts w:cs="Arial"/>
          <w:sz w:val="24"/>
          <w:szCs w:val="24"/>
          <w:lang w:val="en"/>
        </w:rPr>
      </w:pPr>
    </w:p>
    <w:p w:rsidR="009923EB" w:rsidRDefault="002C32E0" w:rsidP="002C32E0">
      <w:pPr>
        <w:pStyle w:val="NoSpacing"/>
        <w:numPr>
          <w:ilvl w:val="0"/>
          <w:numId w:val="1"/>
        </w:numPr>
        <w:rPr>
          <w:rFonts w:cs="Arial"/>
          <w:sz w:val="24"/>
          <w:szCs w:val="24"/>
          <w:lang w:val="en"/>
        </w:rPr>
      </w:pPr>
      <w:r>
        <w:rPr>
          <w:rFonts w:cs="Arial"/>
          <w:sz w:val="24"/>
          <w:szCs w:val="24"/>
          <w:lang w:val="en"/>
        </w:rPr>
        <w:t xml:space="preserve"> The following medications are indicated for the treatment of diabetic macular edema (DME):</w:t>
      </w:r>
    </w:p>
    <w:p w:rsidR="002C32E0" w:rsidRDefault="002C32E0" w:rsidP="002C32E0">
      <w:pPr>
        <w:pStyle w:val="NoSpacing"/>
        <w:rPr>
          <w:rFonts w:cs="Arial"/>
          <w:sz w:val="24"/>
          <w:szCs w:val="24"/>
          <w:lang w:val="en"/>
        </w:rPr>
      </w:pPr>
    </w:p>
    <w:p w:rsidR="002C32E0" w:rsidRDefault="002C32E0" w:rsidP="002C32E0">
      <w:pPr>
        <w:pStyle w:val="NoSpacing"/>
        <w:numPr>
          <w:ilvl w:val="0"/>
          <w:numId w:val="2"/>
        </w:numPr>
        <w:rPr>
          <w:rFonts w:cs="Arial"/>
          <w:sz w:val="24"/>
          <w:szCs w:val="24"/>
          <w:lang w:val="en"/>
        </w:rPr>
      </w:pPr>
      <w:r>
        <w:rPr>
          <w:rFonts w:cs="Arial"/>
          <w:sz w:val="24"/>
          <w:szCs w:val="24"/>
          <w:lang w:val="en"/>
        </w:rPr>
        <w:t xml:space="preserve"> </w:t>
      </w:r>
      <w:proofErr w:type="spellStart"/>
      <w:r>
        <w:rPr>
          <w:rFonts w:cs="Arial"/>
          <w:sz w:val="24"/>
          <w:szCs w:val="24"/>
          <w:lang w:val="en"/>
        </w:rPr>
        <w:t>Avastin</w:t>
      </w:r>
      <w:proofErr w:type="spellEnd"/>
      <w:r>
        <w:rPr>
          <w:rFonts w:cs="Arial"/>
          <w:sz w:val="24"/>
          <w:szCs w:val="24"/>
          <w:lang w:val="en"/>
        </w:rPr>
        <w:t xml:space="preserve">, </w:t>
      </w:r>
      <w:proofErr w:type="spellStart"/>
      <w:r>
        <w:rPr>
          <w:rFonts w:cs="Arial"/>
          <w:sz w:val="24"/>
          <w:szCs w:val="24"/>
          <w:lang w:val="en"/>
        </w:rPr>
        <w:t>Eylea</w:t>
      </w:r>
      <w:proofErr w:type="spellEnd"/>
      <w:r>
        <w:rPr>
          <w:rFonts w:cs="Arial"/>
          <w:sz w:val="24"/>
          <w:szCs w:val="24"/>
          <w:lang w:val="en"/>
        </w:rPr>
        <w:t>, Lucentis .5</w:t>
      </w:r>
    </w:p>
    <w:p w:rsidR="002C32E0" w:rsidRPr="00030130" w:rsidRDefault="002C32E0" w:rsidP="002C32E0">
      <w:pPr>
        <w:pStyle w:val="NoSpacing"/>
        <w:numPr>
          <w:ilvl w:val="0"/>
          <w:numId w:val="2"/>
        </w:numPr>
        <w:rPr>
          <w:rFonts w:cs="Arial"/>
          <w:b/>
          <w:sz w:val="24"/>
          <w:szCs w:val="24"/>
          <w:highlight w:val="yellow"/>
          <w:lang w:val="en"/>
        </w:rPr>
      </w:pPr>
      <w:r w:rsidRPr="00FF310B">
        <w:rPr>
          <w:rFonts w:cs="Arial"/>
          <w:b/>
          <w:sz w:val="24"/>
          <w:szCs w:val="24"/>
          <w:lang w:val="en"/>
        </w:rPr>
        <w:t xml:space="preserve"> </w:t>
      </w:r>
      <w:proofErr w:type="spellStart"/>
      <w:r w:rsidRPr="00030130">
        <w:rPr>
          <w:rFonts w:cs="Arial"/>
          <w:b/>
          <w:sz w:val="24"/>
          <w:szCs w:val="24"/>
          <w:highlight w:val="yellow"/>
          <w:lang w:val="en"/>
        </w:rPr>
        <w:t>Avastin</w:t>
      </w:r>
      <w:proofErr w:type="spellEnd"/>
      <w:r w:rsidRPr="00030130">
        <w:rPr>
          <w:rFonts w:cs="Arial"/>
          <w:b/>
          <w:sz w:val="24"/>
          <w:szCs w:val="24"/>
          <w:highlight w:val="yellow"/>
          <w:lang w:val="en"/>
        </w:rPr>
        <w:t xml:space="preserve">, </w:t>
      </w:r>
      <w:proofErr w:type="spellStart"/>
      <w:r w:rsidRPr="00030130">
        <w:rPr>
          <w:rFonts w:cs="Arial"/>
          <w:b/>
          <w:sz w:val="24"/>
          <w:szCs w:val="24"/>
          <w:highlight w:val="yellow"/>
          <w:lang w:val="en"/>
        </w:rPr>
        <w:t>Eylea</w:t>
      </w:r>
      <w:proofErr w:type="spellEnd"/>
      <w:r w:rsidRPr="00030130">
        <w:rPr>
          <w:rFonts w:cs="Arial"/>
          <w:b/>
          <w:sz w:val="24"/>
          <w:szCs w:val="24"/>
          <w:highlight w:val="yellow"/>
          <w:lang w:val="en"/>
        </w:rPr>
        <w:t>, Lucentis .3</w:t>
      </w:r>
    </w:p>
    <w:p w:rsidR="002C32E0" w:rsidRDefault="002C32E0" w:rsidP="002C32E0">
      <w:pPr>
        <w:pStyle w:val="NoSpacing"/>
        <w:numPr>
          <w:ilvl w:val="0"/>
          <w:numId w:val="2"/>
        </w:numPr>
        <w:rPr>
          <w:rFonts w:cs="Arial"/>
          <w:sz w:val="24"/>
          <w:szCs w:val="24"/>
          <w:lang w:val="en"/>
        </w:rPr>
      </w:pPr>
      <w:r>
        <w:rPr>
          <w:rFonts w:cs="Arial"/>
          <w:sz w:val="24"/>
          <w:szCs w:val="24"/>
          <w:lang w:val="en"/>
        </w:rPr>
        <w:t xml:space="preserve"> </w:t>
      </w:r>
      <w:proofErr w:type="spellStart"/>
      <w:r>
        <w:rPr>
          <w:rFonts w:cs="Arial"/>
          <w:sz w:val="24"/>
          <w:szCs w:val="24"/>
          <w:lang w:val="en"/>
        </w:rPr>
        <w:t>Avastin</w:t>
      </w:r>
      <w:proofErr w:type="spellEnd"/>
      <w:r>
        <w:rPr>
          <w:rFonts w:cs="Arial"/>
          <w:sz w:val="24"/>
          <w:szCs w:val="24"/>
          <w:lang w:val="en"/>
        </w:rPr>
        <w:t xml:space="preserve">, </w:t>
      </w:r>
      <w:proofErr w:type="spellStart"/>
      <w:r>
        <w:rPr>
          <w:rFonts w:cs="Arial"/>
          <w:sz w:val="24"/>
          <w:szCs w:val="24"/>
          <w:lang w:val="en"/>
        </w:rPr>
        <w:t>Eylea</w:t>
      </w:r>
      <w:proofErr w:type="spellEnd"/>
      <w:r>
        <w:rPr>
          <w:rFonts w:cs="Arial"/>
          <w:sz w:val="24"/>
          <w:szCs w:val="24"/>
          <w:lang w:val="en"/>
        </w:rPr>
        <w:t>, Lucentis .3, Lucentis .5</w:t>
      </w:r>
    </w:p>
    <w:p w:rsidR="002C32E0" w:rsidRDefault="002C32E0" w:rsidP="002C32E0">
      <w:pPr>
        <w:pStyle w:val="NoSpacing"/>
        <w:rPr>
          <w:rFonts w:cs="Arial"/>
          <w:sz w:val="24"/>
          <w:szCs w:val="24"/>
          <w:lang w:val="en"/>
        </w:rPr>
      </w:pPr>
    </w:p>
    <w:p w:rsidR="002C32E0" w:rsidRDefault="002C32E0" w:rsidP="002C32E0">
      <w:pPr>
        <w:pStyle w:val="NoSpacing"/>
        <w:rPr>
          <w:rFonts w:cs="Arial"/>
          <w:sz w:val="24"/>
          <w:szCs w:val="24"/>
          <w:lang w:val="en"/>
        </w:rPr>
      </w:pPr>
    </w:p>
    <w:p w:rsidR="002C32E0" w:rsidRDefault="00030130" w:rsidP="002C32E0">
      <w:pPr>
        <w:pStyle w:val="NoSpacing"/>
        <w:rPr>
          <w:rFonts w:cs="Arial"/>
          <w:sz w:val="24"/>
          <w:szCs w:val="24"/>
          <w:lang w:val="en"/>
        </w:rPr>
      </w:pPr>
      <w:r w:rsidRPr="00030130">
        <w:rPr>
          <w:rFonts w:cs="Arial"/>
          <w:sz w:val="24"/>
          <w:szCs w:val="24"/>
          <w:highlight w:val="yellow"/>
          <w:lang w:val="en"/>
        </w:rPr>
        <w:t>Lucentis .5 is not indicated for reimbursement purposes for the treatment of diabetic macular edema.</w:t>
      </w:r>
    </w:p>
    <w:p w:rsidR="002C32E0" w:rsidRDefault="002C32E0" w:rsidP="002C32E0">
      <w:pPr>
        <w:pStyle w:val="NoSpacing"/>
        <w:rPr>
          <w:rFonts w:cs="Arial"/>
          <w:sz w:val="24"/>
          <w:szCs w:val="24"/>
          <w:lang w:val="en"/>
        </w:rPr>
      </w:pPr>
    </w:p>
    <w:p w:rsidR="002C32E0" w:rsidRDefault="002C32E0" w:rsidP="002C32E0">
      <w:pPr>
        <w:pStyle w:val="NoSpacing"/>
        <w:rPr>
          <w:rFonts w:cs="Arial"/>
          <w:sz w:val="24"/>
          <w:szCs w:val="24"/>
          <w:lang w:val="en"/>
        </w:rPr>
      </w:pPr>
    </w:p>
    <w:p w:rsidR="002C32E0" w:rsidRDefault="002C32E0" w:rsidP="002C32E0">
      <w:pPr>
        <w:pStyle w:val="NoSpacing"/>
        <w:rPr>
          <w:rFonts w:cs="Arial"/>
          <w:sz w:val="24"/>
          <w:szCs w:val="24"/>
          <w:lang w:val="en"/>
        </w:rPr>
      </w:pPr>
    </w:p>
    <w:p w:rsidR="002C32E0" w:rsidRDefault="002C32E0" w:rsidP="002C32E0">
      <w:pPr>
        <w:pStyle w:val="NoSpacing"/>
        <w:rPr>
          <w:rFonts w:cs="Arial"/>
          <w:sz w:val="24"/>
          <w:szCs w:val="24"/>
          <w:lang w:val="en"/>
        </w:rPr>
      </w:pPr>
    </w:p>
    <w:p w:rsidR="00030130" w:rsidRDefault="00030130" w:rsidP="002C32E0">
      <w:pPr>
        <w:pStyle w:val="NoSpacing"/>
        <w:rPr>
          <w:rFonts w:cs="Arial"/>
          <w:sz w:val="24"/>
          <w:szCs w:val="24"/>
          <w:lang w:val="en"/>
        </w:rPr>
      </w:pPr>
    </w:p>
    <w:p w:rsidR="00030130" w:rsidRDefault="00030130" w:rsidP="002C32E0">
      <w:pPr>
        <w:pStyle w:val="NoSpacing"/>
        <w:rPr>
          <w:rFonts w:cs="Arial"/>
          <w:sz w:val="24"/>
          <w:szCs w:val="24"/>
          <w:lang w:val="en"/>
        </w:rPr>
      </w:pPr>
    </w:p>
    <w:p w:rsidR="00030130" w:rsidRDefault="00030130" w:rsidP="002C32E0">
      <w:pPr>
        <w:pStyle w:val="NoSpacing"/>
        <w:rPr>
          <w:rFonts w:cs="Arial"/>
          <w:sz w:val="24"/>
          <w:szCs w:val="24"/>
          <w:lang w:val="en"/>
        </w:rPr>
      </w:pPr>
    </w:p>
    <w:p w:rsidR="00030130" w:rsidRDefault="00030130" w:rsidP="002C32E0">
      <w:pPr>
        <w:pStyle w:val="NoSpacing"/>
        <w:rPr>
          <w:rFonts w:cs="Arial"/>
          <w:sz w:val="24"/>
          <w:szCs w:val="24"/>
          <w:lang w:val="en"/>
        </w:rPr>
      </w:pPr>
    </w:p>
    <w:p w:rsidR="00030130" w:rsidRDefault="00030130" w:rsidP="002C32E0">
      <w:pPr>
        <w:pStyle w:val="NoSpacing"/>
        <w:rPr>
          <w:rFonts w:cs="Arial"/>
          <w:sz w:val="24"/>
          <w:szCs w:val="24"/>
          <w:lang w:val="en"/>
        </w:rPr>
      </w:pPr>
    </w:p>
    <w:p w:rsidR="00030130" w:rsidRDefault="00030130" w:rsidP="002C32E0">
      <w:pPr>
        <w:pStyle w:val="NoSpacing"/>
        <w:rPr>
          <w:rFonts w:cs="Arial"/>
          <w:sz w:val="24"/>
          <w:szCs w:val="24"/>
          <w:lang w:val="en"/>
        </w:rPr>
      </w:pPr>
    </w:p>
    <w:p w:rsidR="00030130" w:rsidRDefault="00030130" w:rsidP="002C32E0">
      <w:pPr>
        <w:pStyle w:val="NoSpacing"/>
        <w:rPr>
          <w:rFonts w:cs="Arial"/>
          <w:sz w:val="24"/>
          <w:szCs w:val="24"/>
          <w:lang w:val="en"/>
        </w:rPr>
      </w:pPr>
    </w:p>
    <w:p w:rsidR="002C32E0" w:rsidRDefault="00227CCF" w:rsidP="002C32E0">
      <w:pPr>
        <w:pStyle w:val="NoSpacing"/>
        <w:numPr>
          <w:ilvl w:val="0"/>
          <w:numId w:val="1"/>
        </w:numPr>
        <w:rPr>
          <w:rFonts w:cs="Arial"/>
          <w:sz w:val="24"/>
          <w:szCs w:val="24"/>
          <w:lang w:val="en"/>
        </w:rPr>
      </w:pPr>
      <w:r>
        <w:rPr>
          <w:rFonts w:cs="Arial"/>
          <w:sz w:val="24"/>
          <w:szCs w:val="24"/>
          <w:lang w:val="en"/>
        </w:rPr>
        <w:lastRenderedPageBreak/>
        <w:t>Before preparing a patient for a retina injection of medications, it is important to:</w:t>
      </w:r>
    </w:p>
    <w:p w:rsidR="00227CCF" w:rsidRDefault="00227CCF" w:rsidP="00227CCF">
      <w:pPr>
        <w:pStyle w:val="NoSpacing"/>
        <w:rPr>
          <w:rFonts w:cs="Arial"/>
          <w:sz w:val="24"/>
          <w:szCs w:val="24"/>
          <w:lang w:val="en"/>
        </w:rPr>
      </w:pPr>
    </w:p>
    <w:p w:rsidR="00227CCF" w:rsidRDefault="00227CCF" w:rsidP="00227CCF">
      <w:pPr>
        <w:pStyle w:val="NoSpacing"/>
        <w:numPr>
          <w:ilvl w:val="0"/>
          <w:numId w:val="3"/>
        </w:numPr>
        <w:rPr>
          <w:rFonts w:cs="Arial"/>
          <w:sz w:val="24"/>
          <w:szCs w:val="24"/>
          <w:lang w:val="en"/>
        </w:rPr>
      </w:pPr>
      <w:r>
        <w:rPr>
          <w:rFonts w:cs="Arial"/>
          <w:sz w:val="24"/>
          <w:szCs w:val="24"/>
          <w:lang w:val="en"/>
        </w:rPr>
        <w:t>Verify the patient’s name, date of birth and the eye to be treated.</w:t>
      </w:r>
    </w:p>
    <w:p w:rsidR="00227CCF" w:rsidRDefault="00227CCF" w:rsidP="00227CCF">
      <w:pPr>
        <w:pStyle w:val="NoSpacing"/>
        <w:numPr>
          <w:ilvl w:val="0"/>
          <w:numId w:val="3"/>
        </w:numPr>
        <w:rPr>
          <w:rFonts w:cs="Arial"/>
          <w:sz w:val="24"/>
          <w:szCs w:val="24"/>
          <w:lang w:val="en"/>
        </w:rPr>
      </w:pPr>
      <w:r>
        <w:rPr>
          <w:rFonts w:cs="Arial"/>
          <w:sz w:val="24"/>
          <w:szCs w:val="24"/>
          <w:lang w:val="en"/>
        </w:rPr>
        <w:t>Verify the medication to be injected via the surgeon’s last plan note.</w:t>
      </w:r>
    </w:p>
    <w:p w:rsidR="00227CCF" w:rsidRDefault="00227CCF" w:rsidP="00227CCF">
      <w:pPr>
        <w:pStyle w:val="NoSpacing"/>
        <w:numPr>
          <w:ilvl w:val="0"/>
          <w:numId w:val="3"/>
        </w:numPr>
        <w:rPr>
          <w:rFonts w:cs="Arial"/>
          <w:sz w:val="24"/>
          <w:szCs w:val="24"/>
          <w:lang w:val="en"/>
        </w:rPr>
      </w:pPr>
      <w:r>
        <w:rPr>
          <w:rFonts w:cs="Arial"/>
          <w:sz w:val="24"/>
          <w:szCs w:val="24"/>
          <w:lang w:val="en"/>
        </w:rPr>
        <w:t>Ask the patient if he or she has noticed any change in vision, discharge from his or her eyes, if he or she has experienced and new pain, flashes or floaters.</w:t>
      </w:r>
    </w:p>
    <w:p w:rsidR="00227CCF" w:rsidRDefault="00227CCF" w:rsidP="00227CCF">
      <w:pPr>
        <w:pStyle w:val="NoSpacing"/>
        <w:numPr>
          <w:ilvl w:val="0"/>
          <w:numId w:val="3"/>
        </w:numPr>
        <w:rPr>
          <w:rFonts w:cs="Arial"/>
          <w:sz w:val="24"/>
          <w:szCs w:val="24"/>
          <w:lang w:val="en"/>
        </w:rPr>
      </w:pPr>
      <w:r>
        <w:rPr>
          <w:rFonts w:cs="Arial"/>
          <w:sz w:val="24"/>
          <w:szCs w:val="24"/>
          <w:lang w:val="en"/>
        </w:rPr>
        <w:t>Verify the eye to be treated as noted in the surgeon’s last plan.</w:t>
      </w:r>
    </w:p>
    <w:p w:rsidR="00227CCF" w:rsidRDefault="00227CCF" w:rsidP="00227CCF">
      <w:pPr>
        <w:pStyle w:val="NoSpacing"/>
        <w:numPr>
          <w:ilvl w:val="0"/>
          <w:numId w:val="3"/>
        </w:numPr>
        <w:rPr>
          <w:rFonts w:cs="Arial"/>
          <w:sz w:val="24"/>
          <w:szCs w:val="24"/>
          <w:lang w:val="en"/>
        </w:rPr>
      </w:pPr>
      <w:r>
        <w:rPr>
          <w:rFonts w:cs="Arial"/>
          <w:sz w:val="24"/>
          <w:szCs w:val="24"/>
          <w:lang w:val="en"/>
        </w:rPr>
        <w:t>A, b and c</w:t>
      </w:r>
    </w:p>
    <w:p w:rsidR="00227CCF" w:rsidRDefault="00227CCF" w:rsidP="00227CCF">
      <w:pPr>
        <w:pStyle w:val="NoSpacing"/>
        <w:numPr>
          <w:ilvl w:val="0"/>
          <w:numId w:val="3"/>
        </w:numPr>
        <w:rPr>
          <w:rFonts w:cs="Arial"/>
          <w:sz w:val="24"/>
          <w:szCs w:val="24"/>
          <w:lang w:val="en"/>
        </w:rPr>
      </w:pPr>
      <w:r>
        <w:rPr>
          <w:rFonts w:cs="Arial"/>
          <w:sz w:val="24"/>
          <w:szCs w:val="24"/>
          <w:lang w:val="en"/>
        </w:rPr>
        <w:t>A, b, d and e</w:t>
      </w:r>
    </w:p>
    <w:p w:rsidR="00227CCF" w:rsidRPr="00030130" w:rsidRDefault="00227CCF" w:rsidP="00227CCF">
      <w:pPr>
        <w:pStyle w:val="NoSpacing"/>
        <w:numPr>
          <w:ilvl w:val="0"/>
          <w:numId w:val="3"/>
        </w:numPr>
        <w:rPr>
          <w:rFonts w:cs="Arial"/>
          <w:b/>
          <w:sz w:val="24"/>
          <w:szCs w:val="24"/>
          <w:highlight w:val="yellow"/>
          <w:lang w:val="en"/>
        </w:rPr>
      </w:pPr>
      <w:r w:rsidRPr="00030130">
        <w:rPr>
          <w:rFonts w:cs="Arial"/>
          <w:b/>
          <w:sz w:val="24"/>
          <w:szCs w:val="24"/>
          <w:highlight w:val="yellow"/>
          <w:lang w:val="en"/>
        </w:rPr>
        <w:t>A, b, c and d</w:t>
      </w:r>
    </w:p>
    <w:p w:rsidR="00227CCF" w:rsidRDefault="00227CCF" w:rsidP="00227CCF">
      <w:pPr>
        <w:pStyle w:val="NoSpacing"/>
        <w:rPr>
          <w:rFonts w:cs="Arial"/>
          <w:sz w:val="24"/>
          <w:szCs w:val="24"/>
          <w:lang w:val="en"/>
        </w:rPr>
      </w:pPr>
    </w:p>
    <w:p w:rsidR="00227CCF" w:rsidRDefault="00227CCF" w:rsidP="00227CCF">
      <w:pPr>
        <w:pStyle w:val="NoSpacing"/>
        <w:rPr>
          <w:rFonts w:cs="Arial"/>
          <w:sz w:val="24"/>
          <w:szCs w:val="24"/>
          <w:lang w:val="en"/>
        </w:rPr>
      </w:pPr>
    </w:p>
    <w:p w:rsidR="00227CCF" w:rsidRDefault="00227CCF" w:rsidP="00227CCF">
      <w:pPr>
        <w:pStyle w:val="NoSpacing"/>
        <w:rPr>
          <w:rFonts w:cs="Arial"/>
          <w:sz w:val="24"/>
          <w:szCs w:val="24"/>
          <w:lang w:val="en"/>
        </w:rPr>
      </w:pPr>
    </w:p>
    <w:p w:rsidR="00227CCF" w:rsidRDefault="00227CCF" w:rsidP="00227CCF">
      <w:pPr>
        <w:pStyle w:val="NoSpacing"/>
        <w:rPr>
          <w:rFonts w:cs="Arial"/>
          <w:sz w:val="24"/>
          <w:szCs w:val="24"/>
          <w:lang w:val="en"/>
        </w:rPr>
      </w:pPr>
    </w:p>
    <w:p w:rsidR="00227CCF" w:rsidRDefault="00227CCF" w:rsidP="00227CCF">
      <w:pPr>
        <w:pStyle w:val="NoSpacing"/>
        <w:rPr>
          <w:rFonts w:cs="Arial"/>
          <w:sz w:val="24"/>
          <w:szCs w:val="24"/>
          <w:lang w:val="en"/>
        </w:rPr>
      </w:pPr>
    </w:p>
    <w:p w:rsidR="00227CCF" w:rsidRDefault="00227CCF" w:rsidP="00227CCF">
      <w:pPr>
        <w:pStyle w:val="NoSpacing"/>
        <w:numPr>
          <w:ilvl w:val="0"/>
          <w:numId w:val="1"/>
        </w:numPr>
        <w:rPr>
          <w:rFonts w:cs="Arial"/>
          <w:sz w:val="24"/>
          <w:szCs w:val="24"/>
          <w:lang w:val="en"/>
        </w:rPr>
      </w:pPr>
      <w:r>
        <w:rPr>
          <w:rFonts w:cs="Arial"/>
          <w:sz w:val="24"/>
          <w:szCs w:val="24"/>
          <w:lang w:val="en"/>
        </w:rPr>
        <w:t xml:space="preserve"> If there is a discrepancy between the surgeon’s last plan note and the patient’s perception of which eye is to be treated, you should:</w:t>
      </w:r>
    </w:p>
    <w:p w:rsidR="00227CCF" w:rsidRDefault="00227CCF" w:rsidP="00227CCF">
      <w:pPr>
        <w:pStyle w:val="NoSpacing"/>
        <w:rPr>
          <w:rFonts w:cs="Arial"/>
          <w:sz w:val="24"/>
          <w:szCs w:val="24"/>
          <w:lang w:val="en"/>
        </w:rPr>
      </w:pPr>
    </w:p>
    <w:p w:rsidR="00227CCF" w:rsidRDefault="00227CCF" w:rsidP="00227CCF">
      <w:pPr>
        <w:pStyle w:val="NoSpacing"/>
        <w:numPr>
          <w:ilvl w:val="0"/>
          <w:numId w:val="4"/>
        </w:numPr>
        <w:rPr>
          <w:rFonts w:cs="Arial"/>
          <w:sz w:val="24"/>
          <w:szCs w:val="24"/>
          <w:lang w:val="en"/>
        </w:rPr>
      </w:pPr>
      <w:r>
        <w:rPr>
          <w:rFonts w:cs="Arial"/>
          <w:sz w:val="24"/>
          <w:szCs w:val="24"/>
          <w:lang w:val="en"/>
        </w:rPr>
        <w:t xml:space="preserve">Act according to the doctor’s </w:t>
      </w:r>
      <w:r w:rsidR="0011498C">
        <w:rPr>
          <w:rFonts w:cs="Arial"/>
          <w:sz w:val="24"/>
          <w:szCs w:val="24"/>
          <w:lang w:val="en"/>
        </w:rPr>
        <w:t xml:space="preserve">last written </w:t>
      </w:r>
      <w:r>
        <w:rPr>
          <w:rFonts w:cs="Arial"/>
          <w:sz w:val="24"/>
          <w:szCs w:val="24"/>
          <w:lang w:val="en"/>
        </w:rPr>
        <w:t>plan.</w:t>
      </w:r>
    </w:p>
    <w:p w:rsidR="00227CCF" w:rsidRDefault="00227CCF" w:rsidP="00227CCF">
      <w:pPr>
        <w:pStyle w:val="NoSpacing"/>
        <w:numPr>
          <w:ilvl w:val="0"/>
          <w:numId w:val="4"/>
        </w:numPr>
        <w:rPr>
          <w:rFonts w:cs="Arial"/>
          <w:sz w:val="24"/>
          <w:szCs w:val="24"/>
          <w:lang w:val="en"/>
        </w:rPr>
      </w:pPr>
      <w:r>
        <w:rPr>
          <w:rFonts w:cs="Arial"/>
          <w:sz w:val="24"/>
          <w:szCs w:val="24"/>
          <w:lang w:val="en"/>
        </w:rPr>
        <w:t>Act according to what the patient is asking you to do.</w:t>
      </w:r>
    </w:p>
    <w:p w:rsidR="00227CCF" w:rsidRPr="00030130" w:rsidRDefault="00227CCF" w:rsidP="00227CCF">
      <w:pPr>
        <w:pStyle w:val="NoSpacing"/>
        <w:numPr>
          <w:ilvl w:val="0"/>
          <w:numId w:val="4"/>
        </w:numPr>
        <w:rPr>
          <w:rFonts w:cs="Arial"/>
          <w:b/>
          <w:sz w:val="24"/>
          <w:szCs w:val="24"/>
          <w:highlight w:val="yellow"/>
          <w:lang w:val="en"/>
        </w:rPr>
      </w:pPr>
      <w:r w:rsidRPr="00030130">
        <w:rPr>
          <w:rFonts w:cs="Arial"/>
          <w:b/>
          <w:sz w:val="24"/>
          <w:szCs w:val="24"/>
          <w:highlight w:val="yellow"/>
          <w:lang w:val="en"/>
        </w:rPr>
        <w:t>Bring this to the surgeon’s attention and request orders as to how to proceed, directly from him.</w:t>
      </w:r>
    </w:p>
    <w:p w:rsidR="00227CCF" w:rsidRDefault="00227CCF" w:rsidP="00227CCF">
      <w:pPr>
        <w:pStyle w:val="NoSpacing"/>
        <w:rPr>
          <w:rFonts w:cs="Arial"/>
          <w:sz w:val="24"/>
          <w:szCs w:val="24"/>
          <w:lang w:val="en"/>
        </w:rPr>
      </w:pPr>
    </w:p>
    <w:p w:rsidR="00227CCF" w:rsidRDefault="00227CCF" w:rsidP="00227CCF">
      <w:pPr>
        <w:pStyle w:val="NoSpacing"/>
        <w:rPr>
          <w:rFonts w:cs="Arial"/>
          <w:sz w:val="24"/>
          <w:szCs w:val="24"/>
          <w:lang w:val="en"/>
        </w:rPr>
      </w:pPr>
    </w:p>
    <w:p w:rsidR="00227CCF" w:rsidRDefault="00227CCF" w:rsidP="00227CCF">
      <w:pPr>
        <w:pStyle w:val="NoSpacing"/>
        <w:rPr>
          <w:rFonts w:cs="Arial"/>
          <w:sz w:val="24"/>
          <w:szCs w:val="24"/>
          <w:lang w:val="en"/>
        </w:rPr>
      </w:pPr>
    </w:p>
    <w:p w:rsidR="00227CCF" w:rsidRDefault="00227CCF" w:rsidP="00227CCF">
      <w:pPr>
        <w:pStyle w:val="NoSpacing"/>
        <w:rPr>
          <w:rFonts w:cs="Arial"/>
          <w:sz w:val="24"/>
          <w:szCs w:val="24"/>
          <w:lang w:val="en"/>
        </w:rPr>
      </w:pPr>
    </w:p>
    <w:p w:rsidR="00227CCF" w:rsidRDefault="00227CCF" w:rsidP="00227CCF">
      <w:pPr>
        <w:pStyle w:val="NoSpacing"/>
        <w:rPr>
          <w:rFonts w:cs="Arial"/>
          <w:sz w:val="24"/>
          <w:szCs w:val="24"/>
          <w:lang w:val="en"/>
        </w:rPr>
      </w:pPr>
    </w:p>
    <w:p w:rsidR="00227CCF" w:rsidRDefault="00227CCF" w:rsidP="00227CCF">
      <w:pPr>
        <w:pStyle w:val="NoSpacing"/>
        <w:numPr>
          <w:ilvl w:val="0"/>
          <w:numId w:val="1"/>
        </w:numPr>
        <w:rPr>
          <w:rFonts w:cs="Arial"/>
          <w:sz w:val="24"/>
          <w:szCs w:val="24"/>
          <w:lang w:val="en"/>
        </w:rPr>
      </w:pPr>
      <w:r>
        <w:rPr>
          <w:rFonts w:cs="Arial"/>
          <w:sz w:val="24"/>
          <w:szCs w:val="24"/>
          <w:lang w:val="en"/>
        </w:rPr>
        <w:t xml:space="preserve"> If a patient calls our office – and you receive the call via a triage request – and the patient states that following his and her injection, he or she began to notice an area of “blood” in the white part of the eye, what should you do?</w:t>
      </w:r>
    </w:p>
    <w:p w:rsidR="00227CCF" w:rsidRDefault="00227CCF" w:rsidP="00227CCF">
      <w:pPr>
        <w:pStyle w:val="NoSpacing"/>
        <w:rPr>
          <w:rFonts w:cs="Arial"/>
          <w:sz w:val="24"/>
          <w:szCs w:val="24"/>
          <w:lang w:val="en"/>
        </w:rPr>
      </w:pPr>
    </w:p>
    <w:p w:rsidR="00227CCF" w:rsidRDefault="00227CCF" w:rsidP="00227CCF">
      <w:pPr>
        <w:pStyle w:val="NoSpacing"/>
        <w:numPr>
          <w:ilvl w:val="0"/>
          <w:numId w:val="5"/>
        </w:numPr>
        <w:rPr>
          <w:rFonts w:cs="Arial"/>
          <w:sz w:val="24"/>
          <w:szCs w:val="24"/>
          <w:lang w:val="en"/>
        </w:rPr>
      </w:pPr>
      <w:r>
        <w:rPr>
          <w:rFonts w:cs="Arial"/>
          <w:sz w:val="24"/>
          <w:szCs w:val="24"/>
          <w:lang w:val="en"/>
        </w:rPr>
        <w:t>Tell the patient that this is normal following retina injections and that there is nothing to worry about.  They should keep their next follow up appointment in four weeks.</w:t>
      </w:r>
    </w:p>
    <w:p w:rsidR="00227CCF" w:rsidRDefault="00227CCF" w:rsidP="00227CCF">
      <w:pPr>
        <w:pStyle w:val="NoSpacing"/>
        <w:numPr>
          <w:ilvl w:val="0"/>
          <w:numId w:val="5"/>
        </w:numPr>
        <w:rPr>
          <w:rFonts w:cs="Arial"/>
          <w:sz w:val="24"/>
          <w:szCs w:val="24"/>
          <w:lang w:val="en"/>
        </w:rPr>
      </w:pPr>
      <w:r>
        <w:rPr>
          <w:rFonts w:cs="Arial"/>
          <w:sz w:val="24"/>
          <w:szCs w:val="24"/>
          <w:lang w:val="en"/>
        </w:rPr>
        <w:t>Tell the patient this is likely a vision threatening emergency and they must return to the office immediately.</w:t>
      </w:r>
    </w:p>
    <w:p w:rsidR="00227CCF" w:rsidRPr="00030130" w:rsidRDefault="00227CCF" w:rsidP="00227CCF">
      <w:pPr>
        <w:pStyle w:val="NoSpacing"/>
        <w:numPr>
          <w:ilvl w:val="0"/>
          <w:numId w:val="5"/>
        </w:numPr>
        <w:rPr>
          <w:rFonts w:cs="Arial"/>
          <w:b/>
          <w:sz w:val="24"/>
          <w:szCs w:val="24"/>
          <w:highlight w:val="yellow"/>
          <w:lang w:val="en"/>
        </w:rPr>
      </w:pPr>
      <w:r w:rsidRPr="00030130">
        <w:rPr>
          <w:rFonts w:cs="Arial"/>
          <w:b/>
          <w:sz w:val="24"/>
          <w:szCs w:val="24"/>
          <w:highlight w:val="yellow"/>
          <w:lang w:val="en"/>
        </w:rPr>
        <w:t>Seek the advice of the surgeon as to what the patient should be told.  (If the surgeon is unavailable, seek the advice of another physician at our Practice).</w:t>
      </w:r>
    </w:p>
    <w:p w:rsidR="002C32E0" w:rsidRPr="00FF310B" w:rsidRDefault="002C32E0" w:rsidP="009923EB">
      <w:pPr>
        <w:pStyle w:val="NoSpacing"/>
        <w:rPr>
          <w:rFonts w:cs="Arial"/>
          <w:b/>
          <w:sz w:val="24"/>
          <w:szCs w:val="24"/>
          <w:lang w:val="en"/>
        </w:rPr>
      </w:pPr>
    </w:p>
    <w:p w:rsidR="0011498C" w:rsidRDefault="0011498C" w:rsidP="009923EB">
      <w:pPr>
        <w:pStyle w:val="NoSpacing"/>
        <w:rPr>
          <w:rFonts w:cs="Arial"/>
          <w:sz w:val="24"/>
          <w:szCs w:val="24"/>
          <w:lang w:val="en"/>
        </w:rPr>
      </w:pPr>
    </w:p>
    <w:p w:rsidR="0011498C" w:rsidRDefault="0011498C" w:rsidP="009923EB">
      <w:pPr>
        <w:pStyle w:val="NoSpacing"/>
        <w:rPr>
          <w:rFonts w:cs="Arial"/>
          <w:sz w:val="24"/>
          <w:szCs w:val="24"/>
          <w:lang w:val="en"/>
        </w:rPr>
      </w:pPr>
    </w:p>
    <w:p w:rsidR="0011498C" w:rsidRDefault="0011498C" w:rsidP="009923EB">
      <w:pPr>
        <w:pStyle w:val="NoSpacing"/>
        <w:rPr>
          <w:rFonts w:cs="Arial"/>
          <w:sz w:val="24"/>
          <w:szCs w:val="24"/>
          <w:lang w:val="en"/>
        </w:rPr>
      </w:pPr>
    </w:p>
    <w:p w:rsidR="0011498C" w:rsidRDefault="0011498C" w:rsidP="009923EB">
      <w:pPr>
        <w:pStyle w:val="NoSpacing"/>
        <w:rPr>
          <w:rFonts w:cs="Arial"/>
          <w:sz w:val="24"/>
          <w:szCs w:val="24"/>
          <w:lang w:val="en"/>
        </w:rPr>
      </w:pPr>
    </w:p>
    <w:p w:rsidR="0011498C" w:rsidRDefault="0011498C" w:rsidP="009923EB">
      <w:pPr>
        <w:pStyle w:val="NoSpacing"/>
        <w:rPr>
          <w:rFonts w:cs="Arial"/>
          <w:sz w:val="24"/>
          <w:szCs w:val="24"/>
          <w:lang w:val="en"/>
        </w:rPr>
      </w:pPr>
    </w:p>
    <w:p w:rsidR="0011498C" w:rsidRDefault="0011498C" w:rsidP="0011498C">
      <w:pPr>
        <w:pStyle w:val="NoSpacing"/>
        <w:numPr>
          <w:ilvl w:val="0"/>
          <w:numId w:val="1"/>
        </w:numPr>
        <w:rPr>
          <w:rFonts w:cs="Arial"/>
          <w:sz w:val="24"/>
          <w:szCs w:val="24"/>
          <w:lang w:val="en"/>
        </w:rPr>
      </w:pPr>
      <w:r>
        <w:rPr>
          <w:rFonts w:cs="Arial"/>
          <w:sz w:val="24"/>
          <w:szCs w:val="24"/>
          <w:lang w:val="en"/>
        </w:rPr>
        <w:lastRenderedPageBreak/>
        <w:t xml:space="preserve"> Which of the following conditions, if any, would make it contraindicated to proceed with a retinal injection procedure?</w:t>
      </w:r>
    </w:p>
    <w:p w:rsidR="0011498C" w:rsidRDefault="0011498C" w:rsidP="0011498C">
      <w:pPr>
        <w:pStyle w:val="NoSpacing"/>
        <w:rPr>
          <w:rFonts w:cs="Arial"/>
          <w:sz w:val="24"/>
          <w:szCs w:val="24"/>
          <w:lang w:val="en"/>
        </w:rPr>
      </w:pPr>
    </w:p>
    <w:p w:rsidR="0011498C" w:rsidRDefault="0011498C" w:rsidP="0011498C">
      <w:pPr>
        <w:pStyle w:val="NoSpacing"/>
        <w:numPr>
          <w:ilvl w:val="0"/>
          <w:numId w:val="6"/>
        </w:numPr>
        <w:rPr>
          <w:rFonts w:cs="Arial"/>
          <w:sz w:val="24"/>
          <w:szCs w:val="24"/>
          <w:lang w:val="en"/>
        </w:rPr>
      </w:pPr>
      <w:r>
        <w:rPr>
          <w:rFonts w:cs="Arial"/>
          <w:sz w:val="24"/>
          <w:szCs w:val="24"/>
          <w:lang w:val="en"/>
        </w:rPr>
        <w:t>Hypertension</w:t>
      </w:r>
    </w:p>
    <w:p w:rsidR="0011498C" w:rsidRDefault="0011498C" w:rsidP="0011498C">
      <w:pPr>
        <w:pStyle w:val="NoSpacing"/>
        <w:numPr>
          <w:ilvl w:val="0"/>
          <w:numId w:val="6"/>
        </w:numPr>
        <w:rPr>
          <w:rFonts w:cs="Arial"/>
          <w:sz w:val="24"/>
          <w:szCs w:val="24"/>
          <w:lang w:val="en"/>
        </w:rPr>
      </w:pPr>
      <w:r>
        <w:rPr>
          <w:rFonts w:cs="Arial"/>
          <w:sz w:val="24"/>
          <w:szCs w:val="24"/>
          <w:lang w:val="en"/>
        </w:rPr>
        <w:t>Rheumatoid Arthritis</w:t>
      </w:r>
    </w:p>
    <w:p w:rsidR="0011498C" w:rsidRDefault="0011498C" w:rsidP="0011498C">
      <w:pPr>
        <w:pStyle w:val="NoSpacing"/>
        <w:numPr>
          <w:ilvl w:val="0"/>
          <w:numId w:val="6"/>
        </w:numPr>
        <w:rPr>
          <w:rFonts w:cs="Arial"/>
          <w:sz w:val="24"/>
          <w:szCs w:val="24"/>
          <w:lang w:val="en"/>
        </w:rPr>
      </w:pPr>
      <w:r>
        <w:rPr>
          <w:rFonts w:cs="Arial"/>
          <w:sz w:val="24"/>
          <w:szCs w:val="24"/>
          <w:lang w:val="en"/>
        </w:rPr>
        <w:t>Thyroid Disease</w:t>
      </w:r>
    </w:p>
    <w:p w:rsidR="0011498C" w:rsidRPr="00030130" w:rsidRDefault="0011498C" w:rsidP="0011498C">
      <w:pPr>
        <w:pStyle w:val="NoSpacing"/>
        <w:numPr>
          <w:ilvl w:val="0"/>
          <w:numId w:val="6"/>
        </w:numPr>
        <w:rPr>
          <w:rFonts w:cs="Arial"/>
          <w:b/>
          <w:sz w:val="24"/>
          <w:szCs w:val="24"/>
          <w:highlight w:val="yellow"/>
          <w:lang w:val="en"/>
        </w:rPr>
      </w:pPr>
      <w:r w:rsidRPr="00030130">
        <w:rPr>
          <w:rFonts w:cs="Arial"/>
          <w:b/>
          <w:sz w:val="24"/>
          <w:szCs w:val="24"/>
          <w:highlight w:val="yellow"/>
          <w:lang w:val="en"/>
        </w:rPr>
        <w:t>Myocardial Infarction</w:t>
      </w:r>
    </w:p>
    <w:p w:rsidR="0011498C" w:rsidRDefault="0011498C" w:rsidP="0011498C">
      <w:pPr>
        <w:pStyle w:val="NoSpacing"/>
        <w:numPr>
          <w:ilvl w:val="0"/>
          <w:numId w:val="6"/>
        </w:numPr>
        <w:rPr>
          <w:rFonts w:cs="Arial"/>
          <w:sz w:val="24"/>
          <w:szCs w:val="24"/>
          <w:lang w:val="en"/>
        </w:rPr>
      </w:pPr>
      <w:r>
        <w:rPr>
          <w:rFonts w:cs="Arial"/>
          <w:sz w:val="24"/>
          <w:szCs w:val="24"/>
          <w:lang w:val="en"/>
        </w:rPr>
        <w:t>A and b</w:t>
      </w:r>
    </w:p>
    <w:p w:rsidR="0011498C" w:rsidRDefault="0011498C" w:rsidP="0011498C">
      <w:pPr>
        <w:pStyle w:val="NoSpacing"/>
        <w:numPr>
          <w:ilvl w:val="0"/>
          <w:numId w:val="6"/>
        </w:numPr>
        <w:rPr>
          <w:rFonts w:cs="Arial"/>
          <w:sz w:val="24"/>
          <w:szCs w:val="24"/>
          <w:lang w:val="en"/>
        </w:rPr>
      </w:pPr>
      <w:r>
        <w:rPr>
          <w:rFonts w:cs="Arial"/>
          <w:sz w:val="24"/>
          <w:szCs w:val="24"/>
          <w:lang w:val="en"/>
        </w:rPr>
        <w:t>A and d</w:t>
      </w:r>
    </w:p>
    <w:p w:rsidR="0011498C" w:rsidRDefault="0011498C" w:rsidP="0011498C">
      <w:pPr>
        <w:pStyle w:val="NoSpacing"/>
        <w:numPr>
          <w:ilvl w:val="0"/>
          <w:numId w:val="6"/>
        </w:numPr>
        <w:rPr>
          <w:rFonts w:cs="Arial"/>
          <w:sz w:val="24"/>
          <w:szCs w:val="24"/>
          <w:lang w:val="en"/>
        </w:rPr>
      </w:pPr>
      <w:r>
        <w:rPr>
          <w:rFonts w:cs="Arial"/>
          <w:sz w:val="24"/>
          <w:szCs w:val="24"/>
          <w:lang w:val="en"/>
        </w:rPr>
        <w:t>A, b, c, and d</w:t>
      </w:r>
    </w:p>
    <w:p w:rsidR="00030130" w:rsidRDefault="00030130" w:rsidP="00030130">
      <w:pPr>
        <w:pStyle w:val="NoSpacing"/>
        <w:rPr>
          <w:rFonts w:cs="Arial"/>
          <w:sz w:val="24"/>
          <w:szCs w:val="24"/>
          <w:lang w:val="en"/>
        </w:rPr>
      </w:pPr>
    </w:p>
    <w:p w:rsidR="00030130" w:rsidRDefault="00030130" w:rsidP="00030130">
      <w:pPr>
        <w:pStyle w:val="NoSpacing"/>
        <w:rPr>
          <w:rFonts w:cs="Arial"/>
          <w:sz w:val="24"/>
          <w:szCs w:val="24"/>
          <w:lang w:val="en"/>
        </w:rPr>
      </w:pPr>
    </w:p>
    <w:p w:rsidR="00030130" w:rsidRDefault="00030130" w:rsidP="00030130">
      <w:pPr>
        <w:pStyle w:val="NoSpacing"/>
        <w:rPr>
          <w:rFonts w:cs="Arial"/>
          <w:sz w:val="24"/>
          <w:szCs w:val="24"/>
          <w:lang w:val="en"/>
        </w:rPr>
      </w:pPr>
    </w:p>
    <w:p w:rsidR="00030130" w:rsidRDefault="00030130" w:rsidP="00030130">
      <w:pPr>
        <w:pStyle w:val="NoSpacing"/>
        <w:rPr>
          <w:rFonts w:cs="Arial"/>
          <w:sz w:val="24"/>
          <w:szCs w:val="24"/>
          <w:lang w:val="en"/>
        </w:rPr>
      </w:pPr>
      <w:r w:rsidRPr="00030130">
        <w:rPr>
          <w:rFonts w:cs="Arial"/>
          <w:sz w:val="24"/>
          <w:szCs w:val="24"/>
          <w:highlight w:val="yellow"/>
          <w:lang w:val="en"/>
        </w:rPr>
        <w:t>Myocardial Infarction (or a heart attack) is listed as a contraindication for the use of an injectable anti-VEGF medication.</w:t>
      </w:r>
    </w:p>
    <w:sectPr w:rsidR="00030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370"/>
    <w:multiLevelType w:val="hybridMultilevel"/>
    <w:tmpl w:val="8F821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34CB9"/>
    <w:multiLevelType w:val="hybridMultilevel"/>
    <w:tmpl w:val="77520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F3AA2"/>
    <w:multiLevelType w:val="hybridMultilevel"/>
    <w:tmpl w:val="7B48DB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4103E50"/>
    <w:multiLevelType w:val="hybridMultilevel"/>
    <w:tmpl w:val="DF6EF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42652"/>
    <w:multiLevelType w:val="hybridMultilevel"/>
    <w:tmpl w:val="61080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02774"/>
    <w:multiLevelType w:val="hybridMultilevel"/>
    <w:tmpl w:val="4DE0D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D7"/>
    <w:rsid w:val="00004708"/>
    <w:rsid w:val="00016F60"/>
    <w:rsid w:val="00030130"/>
    <w:rsid w:val="00033916"/>
    <w:rsid w:val="00067AA8"/>
    <w:rsid w:val="000712A3"/>
    <w:rsid w:val="00074842"/>
    <w:rsid w:val="00077E00"/>
    <w:rsid w:val="00097E94"/>
    <w:rsid w:val="000C2F40"/>
    <w:rsid w:val="000C3DE7"/>
    <w:rsid w:val="000E213A"/>
    <w:rsid w:val="000F0420"/>
    <w:rsid w:val="000F1E95"/>
    <w:rsid w:val="000F7B7E"/>
    <w:rsid w:val="0011498C"/>
    <w:rsid w:val="00115679"/>
    <w:rsid w:val="0012324B"/>
    <w:rsid w:val="001423F2"/>
    <w:rsid w:val="00142F6A"/>
    <w:rsid w:val="00155AB4"/>
    <w:rsid w:val="001818B7"/>
    <w:rsid w:val="001A600C"/>
    <w:rsid w:val="001A6AED"/>
    <w:rsid w:val="001B0F55"/>
    <w:rsid w:val="001D1266"/>
    <w:rsid w:val="001D769F"/>
    <w:rsid w:val="001F55FA"/>
    <w:rsid w:val="00210E4F"/>
    <w:rsid w:val="0021612B"/>
    <w:rsid w:val="002226D5"/>
    <w:rsid w:val="00223AF9"/>
    <w:rsid w:val="00227CCF"/>
    <w:rsid w:val="00240517"/>
    <w:rsid w:val="00241D55"/>
    <w:rsid w:val="002447E0"/>
    <w:rsid w:val="0024507D"/>
    <w:rsid w:val="0025079D"/>
    <w:rsid w:val="002606EE"/>
    <w:rsid w:val="002631E1"/>
    <w:rsid w:val="002847BD"/>
    <w:rsid w:val="00286455"/>
    <w:rsid w:val="002A061F"/>
    <w:rsid w:val="002C32E0"/>
    <w:rsid w:val="002E391E"/>
    <w:rsid w:val="002E395E"/>
    <w:rsid w:val="002E6968"/>
    <w:rsid w:val="00305129"/>
    <w:rsid w:val="00307DC2"/>
    <w:rsid w:val="003158B7"/>
    <w:rsid w:val="00327E9E"/>
    <w:rsid w:val="00341148"/>
    <w:rsid w:val="00342AA8"/>
    <w:rsid w:val="003709CC"/>
    <w:rsid w:val="003A407A"/>
    <w:rsid w:val="003B2C2A"/>
    <w:rsid w:val="003B62EC"/>
    <w:rsid w:val="003E5A5D"/>
    <w:rsid w:val="003F6E33"/>
    <w:rsid w:val="004311EE"/>
    <w:rsid w:val="00433906"/>
    <w:rsid w:val="00450A31"/>
    <w:rsid w:val="00450B51"/>
    <w:rsid w:val="004542E6"/>
    <w:rsid w:val="00483768"/>
    <w:rsid w:val="00494995"/>
    <w:rsid w:val="0049553C"/>
    <w:rsid w:val="004A13AF"/>
    <w:rsid w:val="004A7B2C"/>
    <w:rsid w:val="004D4719"/>
    <w:rsid w:val="00503EF3"/>
    <w:rsid w:val="005077C4"/>
    <w:rsid w:val="00523804"/>
    <w:rsid w:val="00532237"/>
    <w:rsid w:val="00535FBB"/>
    <w:rsid w:val="005463DB"/>
    <w:rsid w:val="005A1898"/>
    <w:rsid w:val="005B69AF"/>
    <w:rsid w:val="005C12E5"/>
    <w:rsid w:val="005C3867"/>
    <w:rsid w:val="005D244A"/>
    <w:rsid w:val="00647279"/>
    <w:rsid w:val="00672513"/>
    <w:rsid w:val="00686029"/>
    <w:rsid w:val="0069629F"/>
    <w:rsid w:val="006A0703"/>
    <w:rsid w:val="006B0641"/>
    <w:rsid w:val="006D34E7"/>
    <w:rsid w:val="006E18E4"/>
    <w:rsid w:val="006E7B31"/>
    <w:rsid w:val="007148D1"/>
    <w:rsid w:val="0072345F"/>
    <w:rsid w:val="007254DE"/>
    <w:rsid w:val="00730AE7"/>
    <w:rsid w:val="00733AD3"/>
    <w:rsid w:val="00745E07"/>
    <w:rsid w:val="00746222"/>
    <w:rsid w:val="00770EAA"/>
    <w:rsid w:val="00782510"/>
    <w:rsid w:val="007D3388"/>
    <w:rsid w:val="008251CC"/>
    <w:rsid w:val="00841226"/>
    <w:rsid w:val="00852DD0"/>
    <w:rsid w:val="008566A7"/>
    <w:rsid w:val="00860E14"/>
    <w:rsid w:val="008908D1"/>
    <w:rsid w:val="00894387"/>
    <w:rsid w:val="008C4D07"/>
    <w:rsid w:val="008E263B"/>
    <w:rsid w:val="00906BCC"/>
    <w:rsid w:val="00911F56"/>
    <w:rsid w:val="009739E9"/>
    <w:rsid w:val="009923EB"/>
    <w:rsid w:val="009A1C98"/>
    <w:rsid w:val="009A70B3"/>
    <w:rsid w:val="009E22A0"/>
    <w:rsid w:val="009F2CC4"/>
    <w:rsid w:val="00A036A9"/>
    <w:rsid w:val="00A15C5D"/>
    <w:rsid w:val="00A3236D"/>
    <w:rsid w:val="00A4758A"/>
    <w:rsid w:val="00A71B53"/>
    <w:rsid w:val="00AA4795"/>
    <w:rsid w:val="00AB659F"/>
    <w:rsid w:val="00AC7438"/>
    <w:rsid w:val="00AD0074"/>
    <w:rsid w:val="00B16AB7"/>
    <w:rsid w:val="00B41E82"/>
    <w:rsid w:val="00B45F39"/>
    <w:rsid w:val="00B50CCE"/>
    <w:rsid w:val="00B669A5"/>
    <w:rsid w:val="00B821BD"/>
    <w:rsid w:val="00BA51CE"/>
    <w:rsid w:val="00BE0299"/>
    <w:rsid w:val="00C31415"/>
    <w:rsid w:val="00C40BBF"/>
    <w:rsid w:val="00C65352"/>
    <w:rsid w:val="00C76218"/>
    <w:rsid w:val="00CB69F1"/>
    <w:rsid w:val="00CC24E1"/>
    <w:rsid w:val="00CF6B80"/>
    <w:rsid w:val="00D016AD"/>
    <w:rsid w:val="00D23801"/>
    <w:rsid w:val="00D258BA"/>
    <w:rsid w:val="00D71139"/>
    <w:rsid w:val="00D72382"/>
    <w:rsid w:val="00D94B2D"/>
    <w:rsid w:val="00DA1132"/>
    <w:rsid w:val="00DA52C2"/>
    <w:rsid w:val="00DA5679"/>
    <w:rsid w:val="00DB1CD7"/>
    <w:rsid w:val="00DC42D6"/>
    <w:rsid w:val="00DC7CEF"/>
    <w:rsid w:val="00DD63F3"/>
    <w:rsid w:val="00DE266A"/>
    <w:rsid w:val="00DE6A26"/>
    <w:rsid w:val="00E31321"/>
    <w:rsid w:val="00E406D7"/>
    <w:rsid w:val="00E45412"/>
    <w:rsid w:val="00E46689"/>
    <w:rsid w:val="00E54ECF"/>
    <w:rsid w:val="00E60A3D"/>
    <w:rsid w:val="00E803AB"/>
    <w:rsid w:val="00EA30E3"/>
    <w:rsid w:val="00EA3200"/>
    <w:rsid w:val="00EA68FA"/>
    <w:rsid w:val="00EF5894"/>
    <w:rsid w:val="00F012D3"/>
    <w:rsid w:val="00F27BFE"/>
    <w:rsid w:val="00F35560"/>
    <w:rsid w:val="00F40E30"/>
    <w:rsid w:val="00F43290"/>
    <w:rsid w:val="00F61CF3"/>
    <w:rsid w:val="00F70C44"/>
    <w:rsid w:val="00F74350"/>
    <w:rsid w:val="00F775DD"/>
    <w:rsid w:val="00F83362"/>
    <w:rsid w:val="00F928E2"/>
    <w:rsid w:val="00FC064D"/>
    <w:rsid w:val="00FD425A"/>
    <w:rsid w:val="00FE4543"/>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6D7"/>
    <w:pPr>
      <w:spacing w:after="0" w:line="240" w:lineRule="auto"/>
    </w:pPr>
  </w:style>
  <w:style w:type="paragraph" w:styleId="BalloonText">
    <w:name w:val="Balloon Text"/>
    <w:basedOn w:val="Normal"/>
    <w:link w:val="BalloonTextChar"/>
    <w:uiPriority w:val="99"/>
    <w:semiHidden/>
    <w:unhideWhenUsed/>
    <w:rsid w:val="00E4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6D7"/>
    <w:pPr>
      <w:spacing w:after="0" w:line="240" w:lineRule="auto"/>
    </w:pPr>
  </w:style>
  <w:style w:type="paragraph" w:styleId="BalloonText">
    <w:name w:val="Balloon Text"/>
    <w:basedOn w:val="Normal"/>
    <w:link w:val="BalloonTextChar"/>
    <w:uiPriority w:val="99"/>
    <w:semiHidden/>
    <w:unhideWhenUsed/>
    <w:rsid w:val="00E4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Orloff</dc:creator>
  <cp:lastModifiedBy>Jessica Page</cp:lastModifiedBy>
  <cp:revision>2</cp:revision>
  <cp:lastPrinted>2016-04-15T15:53:00Z</cp:lastPrinted>
  <dcterms:created xsi:type="dcterms:W3CDTF">2016-05-16T17:31:00Z</dcterms:created>
  <dcterms:modified xsi:type="dcterms:W3CDTF">2016-05-16T17:31:00Z</dcterms:modified>
</cp:coreProperties>
</file>