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90" w:rsidRDefault="00764190" w:rsidP="00764190">
      <w:pPr>
        <w:jc w:val="center"/>
        <w:rPr>
          <w:rFonts w:ascii="Tahoma" w:hAnsi="Tahoma" w:cs="Tahoma"/>
          <w:b/>
          <w:sz w:val="22"/>
          <w:szCs w:val="22"/>
        </w:rPr>
      </w:pPr>
      <w:r>
        <w:rPr>
          <w:rFonts w:ascii="Tahoma" w:hAnsi="Tahoma" w:cs="Tahoma"/>
          <w:b/>
          <w:sz w:val="22"/>
          <w:szCs w:val="22"/>
        </w:rPr>
        <w:t>THE EYE INSTITUTE FOR MEDICINE &amp; SURGERY</w:t>
      </w:r>
    </w:p>
    <w:p w:rsidR="00764190" w:rsidRDefault="00113805" w:rsidP="00764190">
      <w:pPr>
        <w:jc w:val="center"/>
        <w:rPr>
          <w:rFonts w:ascii="Tahoma" w:hAnsi="Tahoma" w:cs="Tahoma"/>
          <w:b/>
          <w:sz w:val="22"/>
          <w:szCs w:val="22"/>
        </w:rPr>
      </w:pPr>
      <w:r>
        <w:rPr>
          <w:rFonts w:ascii="Tahoma" w:hAnsi="Tahoma" w:cs="Tahoma"/>
          <w:b/>
          <w:sz w:val="22"/>
          <w:szCs w:val="22"/>
        </w:rPr>
        <w:t>POLICY/PROTCOL</w:t>
      </w:r>
    </w:p>
    <w:p w:rsidR="00764190" w:rsidRDefault="00764190" w:rsidP="00113805">
      <w:pPr>
        <w:rPr>
          <w:rFonts w:ascii="Tahoma" w:hAnsi="Tahoma" w:cs="Tahoma"/>
          <w:b/>
          <w:sz w:val="22"/>
          <w:szCs w:val="22"/>
        </w:rPr>
      </w:pPr>
    </w:p>
    <w:p w:rsidR="00113805" w:rsidRDefault="00113805" w:rsidP="00113805">
      <w:pPr>
        <w:rPr>
          <w:rFonts w:ascii="Tahoma" w:hAnsi="Tahoma" w:cs="Tahoma"/>
          <w:b/>
          <w:sz w:val="22"/>
          <w:szCs w:val="22"/>
        </w:rPr>
      </w:pPr>
      <w:r>
        <w:rPr>
          <w:rFonts w:ascii="Tahoma" w:hAnsi="Tahoma" w:cs="Tahoma"/>
          <w:b/>
          <w:sz w:val="22"/>
          <w:szCs w:val="22"/>
        </w:rPr>
        <w:t>PTO POLICY</w:t>
      </w:r>
    </w:p>
    <w:p w:rsidR="00113805" w:rsidRPr="00764190" w:rsidRDefault="00764190" w:rsidP="00113805">
      <w:pPr>
        <w:rPr>
          <w:rFonts w:ascii="Tahoma" w:hAnsi="Tahoma" w:cs="Tahoma"/>
          <w:sz w:val="22"/>
          <w:szCs w:val="22"/>
        </w:rPr>
      </w:pPr>
      <w:r>
        <w:rPr>
          <w:rFonts w:ascii="Tahoma" w:hAnsi="Tahoma" w:cs="Tahoma"/>
          <w:sz w:val="22"/>
          <w:szCs w:val="22"/>
        </w:rPr>
        <w:t>01012014</w:t>
      </w:r>
    </w:p>
    <w:p w:rsidR="00113805" w:rsidRPr="00113805" w:rsidRDefault="00113805" w:rsidP="00113805">
      <w:pPr>
        <w:rPr>
          <w:rFonts w:ascii="Tahoma" w:hAnsi="Tahoma" w:cs="Tahoma"/>
          <w:b/>
          <w:sz w:val="22"/>
          <w:szCs w:val="22"/>
        </w:rPr>
      </w:pPr>
      <w:r>
        <w:rPr>
          <w:rFonts w:ascii="Tahoma" w:hAnsi="Tahoma" w:cs="Tahoma"/>
          <w:b/>
          <w:sz w:val="22"/>
          <w:szCs w:val="22"/>
        </w:rPr>
        <w:t>-------------------------------------------------------------------------------------------</w:t>
      </w:r>
    </w:p>
    <w:p w:rsidR="00113805" w:rsidRPr="00113805" w:rsidRDefault="00113805" w:rsidP="00113805">
      <w:pPr>
        <w:rPr>
          <w:rFonts w:ascii="Tahoma" w:hAnsi="Tahoma" w:cs="Tahoma"/>
          <w:color w:val="1F497D" w:themeColor="dark2"/>
          <w:sz w:val="22"/>
          <w:szCs w:val="22"/>
        </w:rPr>
      </w:pPr>
    </w:p>
    <w:p w:rsidR="00113805" w:rsidRPr="00113805" w:rsidRDefault="00764190" w:rsidP="00113805">
      <w:pPr>
        <w:shd w:val="clear" w:color="auto" w:fill="FFFFFF"/>
        <w:rPr>
          <w:rFonts w:ascii="Tahoma" w:eastAsia="Times New Roman" w:hAnsi="Tahoma" w:cs="Tahoma"/>
          <w:color w:val="000000"/>
          <w:sz w:val="22"/>
          <w:szCs w:val="22"/>
        </w:rPr>
      </w:pPr>
      <w:bookmarkStart w:id="0" w:name="_MailOriginal"/>
      <w:r>
        <w:rPr>
          <w:rFonts w:ascii="Tahoma" w:eastAsia="Times New Roman" w:hAnsi="Tahoma" w:cs="Tahoma"/>
          <w:color w:val="000000"/>
          <w:sz w:val="22"/>
          <w:szCs w:val="22"/>
        </w:rPr>
        <w:t>Applies to:  All full time employees</w:t>
      </w:r>
    </w:p>
    <w:p w:rsidR="00113805" w:rsidRPr="00113805" w:rsidRDefault="00113805" w:rsidP="00113805">
      <w:pPr>
        <w:shd w:val="clear" w:color="auto" w:fill="FFFFFF"/>
        <w:rPr>
          <w:rFonts w:ascii="Tahoma" w:eastAsia="Times New Roman" w:hAnsi="Tahoma" w:cs="Tahoma"/>
          <w:color w:val="000000"/>
          <w:sz w:val="22"/>
          <w:szCs w:val="22"/>
        </w:rPr>
      </w:pPr>
      <w:r w:rsidRPr="00113805">
        <w:rPr>
          <w:rFonts w:ascii="Tahoma" w:eastAsia="Times New Roman" w:hAnsi="Tahoma" w:cs="Tahoma"/>
          <w:color w:val="000000"/>
          <w:sz w:val="22"/>
          <w:szCs w:val="22"/>
        </w:rPr>
        <w:t> </w:t>
      </w:r>
    </w:p>
    <w:p w:rsidR="00113805" w:rsidRPr="00113805" w:rsidRDefault="002E20B9" w:rsidP="00113805">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I</w:t>
      </w:r>
      <w:r w:rsidR="00113805" w:rsidRPr="00113805">
        <w:rPr>
          <w:rFonts w:ascii="Tahoma" w:eastAsia="Times New Roman" w:hAnsi="Tahoma" w:cs="Tahoma"/>
          <w:color w:val="000000"/>
          <w:sz w:val="22"/>
          <w:szCs w:val="22"/>
        </w:rPr>
        <w:t xml:space="preserve">n order to be consistent with certain provisions of the Affordable Care Act, and to ensure that we are in alignment with industry standards, the Paid Time Off (PTO) Policy of The Eye Institute for Medicine &amp; Surgery </w:t>
      </w:r>
      <w:r>
        <w:rPr>
          <w:rFonts w:ascii="Tahoma" w:eastAsia="Times New Roman" w:hAnsi="Tahoma" w:cs="Tahoma"/>
          <w:color w:val="000000"/>
          <w:sz w:val="22"/>
          <w:szCs w:val="22"/>
        </w:rPr>
        <w:t>will classify full time and part time employees as follows:</w:t>
      </w:r>
      <w:r w:rsidR="00764190">
        <w:rPr>
          <w:rFonts w:ascii="Tahoma" w:eastAsia="Times New Roman" w:hAnsi="Tahoma" w:cs="Tahoma"/>
          <w:color w:val="000000"/>
          <w:sz w:val="22"/>
          <w:szCs w:val="22"/>
        </w:rPr>
        <w:t xml:space="preserve">  Full time employees must work and maintain 30 hours per week to be benefit eligible.  Employees working 29 hours or less are considered part time employees and are not eligible for benefits.</w:t>
      </w:r>
    </w:p>
    <w:p w:rsidR="00113805" w:rsidRDefault="00113805" w:rsidP="00113805">
      <w:pPr>
        <w:shd w:val="clear" w:color="auto" w:fill="FFFFFF"/>
        <w:rPr>
          <w:rFonts w:ascii="Tahoma" w:eastAsia="Times New Roman" w:hAnsi="Tahoma" w:cs="Tahoma"/>
          <w:color w:val="000000"/>
          <w:sz w:val="22"/>
          <w:szCs w:val="22"/>
        </w:rPr>
      </w:pPr>
      <w:r w:rsidRPr="00113805">
        <w:rPr>
          <w:rFonts w:ascii="Tahoma" w:eastAsia="Times New Roman" w:hAnsi="Tahoma" w:cs="Tahoma"/>
          <w:color w:val="000000"/>
          <w:sz w:val="22"/>
          <w:szCs w:val="22"/>
        </w:rPr>
        <w:t xml:space="preserve">  </w:t>
      </w:r>
    </w:p>
    <w:p w:rsidR="00764190" w:rsidRDefault="00764190" w:rsidP="00113805">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Paid Time Off (PTO) is provided to full-time employees of Florida Eye Consultants, Inc., the Practice, and The Eye Institute Surgery Center, LLC, The Surgery Center, at the discretion of administration, for the purpose of providing income during approved periods of time when full-time employees are absent from work due to a preapproved vacation, to attend to personal business, or due to injury, illness or an emergency.  Note:  There is no separate payment program for sick leave outside of this policy.</w:t>
      </w:r>
    </w:p>
    <w:p w:rsidR="00764190" w:rsidRDefault="00764190" w:rsidP="00113805">
      <w:pPr>
        <w:shd w:val="clear" w:color="auto" w:fill="FFFFFF"/>
        <w:rPr>
          <w:rFonts w:ascii="Tahoma" w:eastAsia="Times New Roman" w:hAnsi="Tahoma" w:cs="Tahoma"/>
          <w:color w:val="000000"/>
          <w:sz w:val="22"/>
          <w:szCs w:val="22"/>
        </w:rPr>
      </w:pPr>
    </w:p>
    <w:p w:rsidR="00764190" w:rsidRDefault="00764190" w:rsidP="00113805">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Employees may only request and use PTO time for the reasons listed above.  PTO time may not be requested or used to increase hours to be paid during periods where there is no work available, i.e. to offset periods of time when the employee has not been scheduled to work, is scheduled to arrive later than they are typically scheduled, is asked to leave earlier than is typical, or if hours are decreased due to the operational needs of the Practice.</w:t>
      </w:r>
    </w:p>
    <w:p w:rsidR="00764190" w:rsidRDefault="00764190" w:rsidP="00113805">
      <w:pPr>
        <w:shd w:val="clear" w:color="auto" w:fill="FFFFFF"/>
        <w:rPr>
          <w:rFonts w:ascii="Tahoma" w:eastAsia="Times New Roman" w:hAnsi="Tahoma" w:cs="Tahoma"/>
          <w:color w:val="000000"/>
          <w:sz w:val="22"/>
          <w:szCs w:val="22"/>
        </w:rPr>
      </w:pPr>
    </w:p>
    <w:p w:rsidR="00764190" w:rsidRDefault="00764190" w:rsidP="00113805">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Before PTO may be requested or used, a waiting period of 180 calendar days from the date of hire must be completed, the employee must have full-time designation, and the employee must have successfully completed his/her probationary period.  After these minimum standards have been satisfied, employees may request PTO for possible approval by their supervisor and/or human resources manager.</w:t>
      </w:r>
    </w:p>
    <w:p w:rsidR="00764190" w:rsidRDefault="00764190" w:rsidP="00113805">
      <w:pPr>
        <w:shd w:val="clear" w:color="auto" w:fill="FFFFFF"/>
        <w:rPr>
          <w:rFonts w:ascii="Tahoma" w:eastAsia="Times New Roman" w:hAnsi="Tahoma" w:cs="Tahoma"/>
          <w:color w:val="000000"/>
          <w:sz w:val="22"/>
          <w:szCs w:val="22"/>
        </w:rPr>
      </w:pPr>
    </w:p>
    <w:p w:rsidR="00764190" w:rsidRDefault="00764190" w:rsidP="00113805">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The following schedule describes hot PTO hours are accumulated each year for possible use in that year, based upon maintaining one’s status as a full-time employee:</w:t>
      </w:r>
    </w:p>
    <w:p w:rsidR="00764190" w:rsidRDefault="00764190" w:rsidP="00113805">
      <w:pPr>
        <w:shd w:val="clear" w:color="auto" w:fill="FFFFFF"/>
        <w:rPr>
          <w:rFonts w:ascii="Tahoma" w:eastAsia="Times New Roman" w:hAnsi="Tahoma" w:cs="Tahoma"/>
          <w:color w:val="000000"/>
          <w:sz w:val="22"/>
          <w:szCs w:val="22"/>
        </w:rPr>
      </w:pPr>
    </w:p>
    <w:p w:rsidR="00764190" w:rsidRDefault="00764190" w:rsidP="00764190">
      <w:pPr>
        <w:pStyle w:val="ListParagraph"/>
        <w:numPr>
          <w:ilvl w:val="0"/>
          <w:numId w:val="1"/>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Years zero through five, full-time employees may, at the discretion of administration, be provided up to 10 PTO days per year, accrued incrementally through each year of service.</w:t>
      </w:r>
    </w:p>
    <w:p w:rsidR="00764190" w:rsidRDefault="00764190" w:rsidP="00764190">
      <w:pPr>
        <w:pStyle w:val="ListParagraph"/>
        <w:numPr>
          <w:ilvl w:val="0"/>
          <w:numId w:val="1"/>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After six or more years of eligible service, full-time employees may, at the discretion of administration, be provide up to 15 PTO days per year, accrued incrementally through each year of service.</w:t>
      </w:r>
    </w:p>
    <w:p w:rsidR="002E20B9" w:rsidRPr="002E20B9" w:rsidRDefault="002E20B9" w:rsidP="002E20B9">
      <w:pPr>
        <w:shd w:val="clear" w:color="auto" w:fill="FFFFFF"/>
        <w:ind w:left="75"/>
        <w:rPr>
          <w:rFonts w:ascii="Tahoma" w:eastAsia="Times New Roman" w:hAnsi="Tahoma" w:cs="Tahoma"/>
          <w:color w:val="000000"/>
          <w:sz w:val="22"/>
          <w:szCs w:val="22"/>
        </w:rPr>
      </w:pPr>
    </w:p>
    <w:p w:rsidR="00764190" w:rsidRDefault="002E20B9" w:rsidP="00764190">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There is no greater number of PTO days per year that may be provided to employees, than the schedule noted above, based upon length of employment.</w:t>
      </w:r>
    </w:p>
    <w:p w:rsidR="002E20B9" w:rsidRDefault="002E20B9" w:rsidP="00764190">
      <w:pPr>
        <w:shd w:val="clear" w:color="auto" w:fill="FFFFFF"/>
        <w:rPr>
          <w:rFonts w:ascii="Tahoma" w:eastAsia="Times New Roman" w:hAnsi="Tahoma" w:cs="Tahoma"/>
          <w:color w:val="000000"/>
          <w:sz w:val="22"/>
          <w:szCs w:val="22"/>
        </w:rPr>
      </w:pPr>
    </w:p>
    <w:p w:rsidR="002E20B9" w:rsidRPr="00764190" w:rsidRDefault="002E20B9" w:rsidP="00764190">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lastRenderedPageBreak/>
        <w:t>Employees who will need to be absent from work without prior notice, due to injury, illness, or emergency must notify their direct supervisor and/or others they have been directed to contact as soon as they become aware that they will be unable to report to work as scheduled.  The direction supervisor must also be contacted on each subsequent day of unexpected absence.  If the employee is absent three or more consecutive days at the discretion of administration, the employee may be asked to provide a physician’s note.</w:t>
      </w:r>
    </w:p>
    <w:p w:rsidR="00113805" w:rsidRPr="00113805" w:rsidRDefault="00113805" w:rsidP="00113805">
      <w:pPr>
        <w:shd w:val="clear" w:color="auto" w:fill="FFFFFF"/>
        <w:rPr>
          <w:rFonts w:ascii="Tahoma" w:eastAsia="Times New Roman" w:hAnsi="Tahoma" w:cs="Tahoma"/>
          <w:color w:val="000000"/>
          <w:sz w:val="22"/>
          <w:szCs w:val="22"/>
        </w:rPr>
      </w:pPr>
      <w:r w:rsidRPr="00113805">
        <w:rPr>
          <w:rFonts w:ascii="Tahoma" w:eastAsia="Times New Roman" w:hAnsi="Tahoma" w:cs="Tahoma"/>
          <w:color w:val="000000"/>
          <w:sz w:val="22"/>
          <w:szCs w:val="22"/>
        </w:rPr>
        <w:t xml:space="preserve">  </w:t>
      </w:r>
    </w:p>
    <w:p w:rsidR="00113805" w:rsidRPr="00113805" w:rsidRDefault="00113805" w:rsidP="00113805">
      <w:pPr>
        <w:shd w:val="clear" w:color="auto" w:fill="FFFFFF"/>
        <w:rPr>
          <w:rFonts w:ascii="Tahoma" w:eastAsia="Times New Roman" w:hAnsi="Tahoma" w:cs="Tahoma"/>
          <w:color w:val="000000"/>
          <w:sz w:val="22"/>
          <w:szCs w:val="22"/>
        </w:rPr>
      </w:pPr>
      <w:r w:rsidRPr="00113805">
        <w:rPr>
          <w:rFonts w:ascii="Tahoma" w:eastAsia="Times New Roman" w:hAnsi="Tahoma" w:cs="Tahoma"/>
          <w:color w:val="000000"/>
          <w:sz w:val="22"/>
          <w:szCs w:val="22"/>
        </w:rPr>
        <w:t> </w:t>
      </w:r>
    </w:p>
    <w:p w:rsidR="00113805" w:rsidRPr="00113805" w:rsidRDefault="00113805" w:rsidP="00113805">
      <w:pPr>
        <w:shd w:val="clear" w:color="auto" w:fill="FFFFFF"/>
        <w:rPr>
          <w:rFonts w:ascii="Tahoma" w:eastAsia="Times New Roman" w:hAnsi="Tahoma" w:cs="Tahoma"/>
          <w:color w:val="000000"/>
          <w:sz w:val="22"/>
          <w:szCs w:val="22"/>
        </w:rPr>
      </w:pPr>
      <w:r w:rsidRPr="00113805">
        <w:rPr>
          <w:rFonts w:ascii="Tahoma" w:eastAsia="Times New Roman" w:hAnsi="Tahoma" w:cs="Tahoma"/>
          <w:color w:val="000000"/>
          <w:sz w:val="22"/>
          <w:szCs w:val="22"/>
        </w:rPr>
        <w:t> </w:t>
      </w:r>
    </w:p>
    <w:bookmarkEnd w:id="0"/>
    <w:p w:rsidR="00113805" w:rsidRPr="00113805" w:rsidRDefault="00113805" w:rsidP="00113805">
      <w:pPr>
        <w:shd w:val="clear" w:color="auto" w:fill="FFFFFF"/>
        <w:spacing w:after="240"/>
        <w:rPr>
          <w:rFonts w:ascii="Tahoma" w:eastAsia="Times New Roman" w:hAnsi="Tahoma" w:cs="Tahoma"/>
          <w:color w:val="000000"/>
          <w:sz w:val="22"/>
          <w:szCs w:val="22"/>
        </w:rPr>
      </w:pPr>
    </w:p>
    <w:p w:rsidR="009D108E" w:rsidRDefault="009D108E">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p>
    <w:p w:rsidR="002E20B9" w:rsidRDefault="002E20B9">
      <w:pPr>
        <w:rPr>
          <w:rFonts w:ascii="Tahoma" w:hAnsi="Tahoma" w:cs="Tahoma"/>
          <w:sz w:val="22"/>
          <w:szCs w:val="22"/>
        </w:rPr>
      </w:pPr>
      <w:r>
        <w:rPr>
          <w:rFonts w:ascii="Tahoma" w:hAnsi="Tahoma" w:cs="Tahoma"/>
          <w:sz w:val="22"/>
          <w:szCs w:val="22"/>
        </w:rPr>
        <w:t>___________________________________</w:t>
      </w:r>
    </w:p>
    <w:p w:rsidR="002E20B9" w:rsidRPr="00113805" w:rsidRDefault="00F85DDA">
      <w:pPr>
        <w:rPr>
          <w:rFonts w:ascii="Tahoma" w:hAnsi="Tahoma" w:cs="Tahoma"/>
          <w:sz w:val="22"/>
          <w:szCs w:val="22"/>
        </w:rPr>
      </w:pPr>
      <w:r>
        <w:rPr>
          <w:rFonts w:ascii="Tahoma" w:hAnsi="Tahoma" w:cs="Tahoma"/>
          <w:sz w:val="22"/>
          <w:szCs w:val="22"/>
        </w:rPr>
        <w:t>Authorized Signature/Date</w:t>
      </w:r>
      <w:bookmarkStart w:id="1" w:name="_GoBack"/>
      <w:bookmarkEnd w:id="1"/>
    </w:p>
    <w:sectPr w:rsidR="002E20B9" w:rsidRPr="00113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27D20"/>
    <w:multiLevelType w:val="hybridMultilevel"/>
    <w:tmpl w:val="31F2621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05"/>
    <w:rsid w:val="00113805"/>
    <w:rsid w:val="002E20B9"/>
    <w:rsid w:val="00764190"/>
    <w:rsid w:val="009D108E"/>
    <w:rsid w:val="00F8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805"/>
    <w:rPr>
      <w:color w:val="0000FF"/>
      <w:u w:val="single"/>
    </w:rPr>
  </w:style>
  <w:style w:type="paragraph" w:styleId="ListParagraph">
    <w:name w:val="List Paragraph"/>
    <w:basedOn w:val="Normal"/>
    <w:uiPriority w:val="34"/>
    <w:qFormat/>
    <w:rsid w:val="00764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805"/>
    <w:rPr>
      <w:color w:val="0000FF"/>
      <w:u w:val="single"/>
    </w:rPr>
  </w:style>
  <w:style w:type="paragraph" w:styleId="ListParagraph">
    <w:name w:val="List Paragraph"/>
    <w:basedOn w:val="Normal"/>
    <w:uiPriority w:val="34"/>
    <w:qFormat/>
    <w:rsid w:val="0076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3</cp:revision>
  <cp:lastPrinted>2015-08-13T20:05:00Z</cp:lastPrinted>
  <dcterms:created xsi:type="dcterms:W3CDTF">2015-08-13T20:03:00Z</dcterms:created>
  <dcterms:modified xsi:type="dcterms:W3CDTF">2015-09-16T16:15:00Z</dcterms:modified>
</cp:coreProperties>
</file>