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C6" w:rsidRDefault="001144C6" w:rsidP="001144C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EYE INSTITUTE FOR MEDICINE &amp; SURGERY</w:t>
      </w:r>
    </w:p>
    <w:p w:rsidR="001144C6" w:rsidRDefault="00955C2D" w:rsidP="001144C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POLICY/PROTOCOL</w:t>
      </w:r>
    </w:p>
    <w:p w:rsidR="001144C6" w:rsidRDefault="001144C6" w:rsidP="00955C2D">
      <w:pPr>
        <w:rPr>
          <w:rFonts w:ascii="Tahoma" w:hAnsi="Tahoma" w:cs="Tahoma"/>
          <w:b/>
          <w:sz w:val="22"/>
          <w:szCs w:val="22"/>
        </w:rPr>
      </w:pPr>
    </w:p>
    <w:p w:rsidR="00955C2D" w:rsidRDefault="00955C2D" w:rsidP="00955C2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NURSING HOME/REHAB ASSISTED LIVING TAB IN ALLSCRIPTS</w:t>
      </w:r>
    </w:p>
    <w:p w:rsidR="00955C2D" w:rsidRPr="001144C6" w:rsidRDefault="001144C6" w:rsidP="00955C2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04052013</w:t>
      </w:r>
    </w:p>
    <w:p w:rsidR="00955C2D" w:rsidRPr="00955C2D" w:rsidRDefault="00955C2D" w:rsidP="00955C2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-----------------------------------------------------------------------------------------------</w:t>
      </w:r>
    </w:p>
    <w:p w:rsidR="001144C6" w:rsidRDefault="001144C6" w:rsidP="00955C2D">
      <w:pPr>
        <w:outlineLvl w:val="0"/>
        <w:rPr>
          <w:rFonts w:ascii="Tahoma" w:hAnsi="Tahoma" w:cs="Tahoma"/>
          <w:sz w:val="22"/>
          <w:szCs w:val="22"/>
        </w:rPr>
      </w:pPr>
      <w:bookmarkStart w:id="0" w:name="_MailOriginal"/>
    </w:p>
    <w:p w:rsidR="00955C2D" w:rsidRPr="00955C2D" w:rsidRDefault="001144C6" w:rsidP="00955C2D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Applies to: </w:t>
      </w:r>
      <w:r w:rsidR="00955C2D">
        <w:rPr>
          <w:rFonts w:ascii="Tahoma" w:hAnsi="Tahoma" w:cs="Tahoma"/>
          <w:sz w:val="22"/>
          <w:szCs w:val="22"/>
        </w:rPr>
        <w:t xml:space="preserve">Doctors, Assistants, Clinic Supervisors, Billing, Front Office </w:t>
      </w:r>
    </w:p>
    <w:p w:rsidR="00955C2D" w:rsidRPr="00955C2D" w:rsidRDefault="00955C2D" w:rsidP="00955C2D">
      <w:pPr>
        <w:rPr>
          <w:rFonts w:ascii="Tahoma" w:hAnsi="Tahoma" w:cs="Tahoma"/>
          <w:sz w:val="22"/>
          <w:szCs w:val="22"/>
        </w:rPr>
      </w:pPr>
    </w:p>
    <w:p w:rsidR="00955C2D" w:rsidRPr="00955C2D" w:rsidRDefault="00955C2D" w:rsidP="00955C2D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955C2D">
        <w:rPr>
          <w:rFonts w:ascii="Tahoma" w:hAnsi="Tahoma" w:cs="Tahoma"/>
          <w:color w:val="000000"/>
          <w:sz w:val="22"/>
          <w:szCs w:val="22"/>
        </w:rPr>
        <w:t xml:space="preserve">Please see the information below.  It shows where the "Residence" listing is noted under the "Social History" Section in </w:t>
      </w:r>
      <w:proofErr w:type="spellStart"/>
      <w:r w:rsidRPr="00955C2D">
        <w:rPr>
          <w:rFonts w:ascii="Tahoma" w:hAnsi="Tahoma" w:cs="Tahoma"/>
          <w:color w:val="000000"/>
          <w:sz w:val="22"/>
          <w:szCs w:val="22"/>
        </w:rPr>
        <w:t>Medflow</w:t>
      </w:r>
      <w:proofErr w:type="spellEnd"/>
      <w:r w:rsidRPr="00955C2D">
        <w:rPr>
          <w:rFonts w:ascii="Tahoma" w:hAnsi="Tahoma" w:cs="Tahoma"/>
          <w:color w:val="000000"/>
          <w:sz w:val="22"/>
          <w:szCs w:val="22"/>
        </w:rPr>
        <w:t>.  (This is where you would note if the patient resides in a private residence vs. a nursing home, an assisted living facility or a rehabilitation facility).</w:t>
      </w:r>
    </w:p>
    <w:p w:rsidR="00955C2D" w:rsidRPr="00955C2D" w:rsidRDefault="00955C2D" w:rsidP="00955C2D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955C2D">
        <w:rPr>
          <w:rFonts w:ascii="Tahoma" w:hAnsi="Tahoma" w:cs="Tahoma"/>
          <w:color w:val="000000"/>
          <w:sz w:val="22"/>
          <w:szCs w:val="22"/>
        </w:rPr>
        <w:t> </w:t>
      </w:r>
    </w:p>
    <w:p w:rsidR="00955C2D" w:rsidRPr="00955C2D" w:rsidRDefault="00955C2D" w:rsidP="00955C2D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955C2D">
        <w:rPr>
          <w:rFonts w:ascii="Tahoma" w:hAnsi="Tahoma" w:cs="Tahoma"/>
          <w:color w:val="000000"/>
          <w:sz w:val="22"/>
          <w:szCs w:val="22"/>
        </w:rPr>
        <w:t>This is of great im</w:t>
      </w:r>
      <w:r w:rsidR="001144C6">
        <w:rPr>
          <w:rFonts w:ascii="Tahoma" w:hAnsi="Tahoma" w:cs="Tahoma"/>
          <w:color w:val="000000"/>
          <w:sz w:val="22"/>
          <w:szCs w:val="22"/>
        </w:rPr>
        <w:t>p</w:t>
      </w:r>
      <w:r w:rsidRPr="00955C2D">
        <w:rPr>
          <w:rFonts w:ascii="Tahoma" w:hAnsi="Tahoma" w:cs="Tahoma"/>
          <w:color w:val="000000"/>
          <w:sz w:val="22"/>
          <w:szCs w:val="22"/>
        </w:rPr>
        <w:t>ortance as due to the "consolidated billing" rules, if we do not determine if a patient resides in a nursing home, an assisted living facility or a rehabilitation facility, prior to initiating care and we do not contact that facility first to authorize payment we will not receive payment, even if the patient has a valid Medicare card.  (If payment is made, it will likely be recouped within three months).</w:t>
      </w:r>
    </w:p>
    <w:p w:rsidR="00955C2D" w:rsidRPr="00955C2D" w:rsidRDefault="00955C2D" w:rsidP="00955C2D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955C2D">
        <w:rPr>
          <w:rFonts w:ascii="Tahoma" w:hAnsi="Tahoma" w:cs="Tahoma"/>
          <w:color w:val="000000"/>
          <w:sz w:val="22"/>
          <w:szCs w:val="22"/>
        </w:rPr>
        <w:t> </w:t>
      </w:r>
    </w:p>
    <w:p w:rsidR="00955C2D" w:rsidRPr="00955C2D" w:rsidRDefault="00955C2D" w:rsidP="00955C2D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955C2D">
        <w:rPr>
          <w:rFonts w:ascii="Tahoma" w:hAnsi="Tahoma" w:cs="Tahoma"/>
          <w:color w:val="000000"/>
          <w:sz w:val="22"/>
          <w:szCs w:val="22"/>
        </w:rPr>
        <w:t>All Assistants must double check this at all visits - we cannot assume that by looking at someone and seeing that they appear relatively healthy that residency in one of these types of facilities is not a possibility.  The consolidated billing issue becomes a factor even for very short/temporary stays.</w:t>
      </w:r>
    </w:p>
    <w:p w:rsidR="00955C2D" w:rsidRPr="00955C2D" w:rsidRDefault="00955C2D" w:rsidP="00955C2D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955C2D">
        <w:rPr>
          <w:rFonts w:ascii="Tahoma" w:hAnsi="Tahoma" w:cs="Tahoma"/>
          <w:color w:val="000000"/>
          <w:sz w:val="22"/>
          <w:szCs w:val="22"/>
        </w:rPr>
        <w:t> </w:t>
      </w:r>
    </w:p>
    <w:p w:rsidR="00955C2D" w:rsidRPr="00955C2D" w:rsidRDefault="00955C2D" w:rsidP="00955C2D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955C2D">
        <w:rPr>
          <w:rFonts w:ascii="Tahoma" w:hAnsi="Tahoma" w:cs="Tahoma"/>
          <w:color w:val="000000"/>
          <w:sz w:val="22"/>
          <w:szCs w:val="22"/>
        </w:rPr>
        <w:t xml:space="preserve">If you find that a patient resides in such a facility, immediately contact </w:t>
      </w:r>
      <w:r>
        <w:rPr>
          <w:rFonts w:ascii="Tahoma" w:hAnsi="Tahoma" w:cs="Tahoma"/>
          <w:color w:val="000000"/>
          <w:sz w:val="22"/>
          <w:szCs w:val="22"/>
        </w:rPr>
        <w:t>the Billing Lead</w:t>
      </w:r>
      <w:r w:rsidRPr="00955C2D">
        <w:rPr>
          <w:rFonts w:ascii="Tahoma" w:hAnsi="Tahoma" w:cs="Tahoma"/>
          <w:color w:val="000000"/>
          <w:sz w:val="22"/>
          <w:szCs w:val="22"/>
        </w:rPr>
        <w:t xml:space="preserve"> so that she may obtain authorization prior to initiating care.  If you have difficulty getting ahold of someone in billing </w:t>
      </w:r>
      <w:r>
        <w:rPr>
          <w:rFonts w:ascii="Tahoma" w:hAnsi="Tahoma" w:cs="Tahoma"/>
          <w:color w:val="000000"/>
          <w:sz w:val="22"/>
          <w:szCs w:val="22"/>
        </w:rPr>
        <w:t>me</w:t>
      </w:r>
      <w:r w:rsidRPr="00955C2D">
        <w:rPr>
          <w:rFonts w:ascii="Tahoma" w:hAnsi="Tahoma" w:cs="Tahoma"/>
          <w:color w:val="000000"/>
          <w:sz w:val="22"/>
          <w:szCs w:val="22"/>
        </w:rPr>
        <w:t xml:space="preserve"> and </w:t>
      </w:r>
      <w:r>
        <w:rPr>
          <w:rFonts w:ascii="Tahoma" w:hAnsi="Tahoma" w:cs="Tahoma"/>
          <w:color w:val="000000"/>
          <w:sz w:val="22"/>
          <w:szCs w:val="22"/>
        </w:rPr>
        <w:t>I</w:t>
      </w:r>
      <w:r w:rsidRPr="00955C2D">
        <w:rPr>
          <w:rFonts w:ascii="Tahoma" w:hAnsi="Tahoma" w:cs="Tahoma"/>
          <w:color w:val="000000"/>
          <w:sz w:val="22"/>
          <w:szCs w:val="22"/>
        </w:rPr>
        <w:t xml:space="preserve"> will facilitate </w:t>
      </w:r>
      <w:proofErr w:type="gramStart"/>
      <w:r w:rsidRPr="00955C2D">
        <w:rPr>
          <w:rFonts w:ascii="Tahoma" w:hAnsi="Tahoma" w:cs="Tahoma"/>
          <w:color w:val="000000"/>
          <w:sz w:val="22"/>
          <w:szCs w:val="22"/>
        </w:rPr>
        <w:t>this .</w:t>
      </w:r>
      <w:proofErr w:type="gramEnd"/>
    </w:p>
    <w:p w:rsidR="00955C2D" w:rsidRPr="00955C2D" w:rsidRDefault="00955C2D" w:rsidP="00955C2D">
      <w:pPr>
        <w:shd w:val="clear" w:color="auto" w:fill="FFFFFF"/>
        <w:outlineLvl w:val="0"/>
        <w:rPr>
          <w:rFonts w:ascii="Tahoma" w:hAnsi="Tahoma" w:cs="Tahoma"/>
          <w:color w:val="000000"/>
          <w:sz w:val="22"/>
          <w:szCs w:val="22"/>
        </w:rPr>
      </w:pPr>
      <w:r w:rsidRPr="00955C2D">
        <w:rPr>
          <w:rFonts w:ascii="Tahoma" w:hAnsi="Tahoma" w:cs="Tahoma"/>
          <w:color w:val="000000"/>
          <w:sz w:val="22"/>
          <w:szCs w:val="22"/>
        </w:rPr>
        <w:br/>
      </w:r>
      <w:r w:rsidRPr="00955C2D">
        <w:rPr>
          <w:rFonts w:ascii="Tahoma" w:hAnsi="Tahoma" w:cs="Tahoma"/>
          <w:b/>
          <w:bCs/>
          <w:color w:val="000000"/>
          <w:sz w:val="22"/>
          <w:szCs w:val="22"/>
        </w:rPr>
        <w:t>Sent:</w:t>
      </w:r>
      <w:r w:rsidRPr="00955C2D">
        <w:rPr>
          <w:rFonts w:ascii="Tahoma" w:hAnsi="Tahoma" w:cs="Tahoma"/>
          <w:color w:val="000000"/>
          <w:sz w:val="22"/>
          <w:szCs w:val="22"/>
        </w:rPr>
        <w:t xml:space="preserve"> Thursday, April 4, 2013 4:58 PM</w:t>
      </w:r>
      <w:r w:rsidRPr="00955C2D">
        <w:rPr>
          <w:rFonts w:ascii="Tahoma" w:hAnsi="Tahoma" w:cs="Tahoma"/>
          <w:color w:val="000000"/>
          <w:sz w:val="22"/>
          <w:szCs w:val="22"/>
        </w:rPr>
        <w:br/>
      </w:r>
      <w:r w:rsidRPr="00955C2D">
        <w:rPr>
          <w:rFonts w:ascii="Tahoma" w:hAnsi="Tahoma" w:cs="Tahoma"/>
          <w:b/>
          <w:bCs/>
          <w:color w:val="000000"/>
          <w:sz w:val="22"/>
          <w:szCs w:val="22"/>
        </w:rPr>
        <w:t>Subject:</w:t>
      </w:r>
      <w:r w:rsidRPr="00955C2D">
        <w:rPr>
          <w:rFonts w:ascii="Tahoma" w:hAnsi="Tahoma" w:cs="Tahoma"/>
          <w:color w:val="000000"/>
          <w:sz w:val="22"/>
          <w:szCs w:val="22"/>
        </w:rPr>
        <w:t xml:space="preserve"> RE: Nursing Home/Rehab/Assisted Living Tab in Allscripts</w:t>
      </w:r>
    </w:p>
    <w:p w:rsidR="00955C2D" w:rsidRPr="00955C2D" w:rsidRDefault="00955C2D" w:rsidP="00955C2D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955C2D" w:rsidRPr="00955C2D" w:rsidRDefault="00955C2D" w:rsidP="00955C2D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955C2D">
        <w:rPr>
          <w:rFonts w:ascii="Tahoma" w:hAnsi="Tahoma" w:cs="Tahoma"/>
          <w:sz w:val="22"/>
          <w:szCs w:val="22"/>
        </w:rPr>
        <w:t xml:space="preserve">Please see the updated attachment.  This shows where in </w:t>
      </w:r>
      <w:proofErr w:type="spellStart"/>
      <w:r w:rsidRPr="00955C2D">
        <w:rPr>
          <w:rFonts w:ascii="Tahoma" w:hAnsi="Tahoma" w:cs="Tahoma"/>
          <w:sz w:val="22"/>
          <w:szCs w:val="22"/>
        </w:rPr>
        <w:t>Medflow</w:t>
      </w:r>
      <w:proofErr w:type="spellEnd"/>
      <w:r w:rsidRPr="00955C2D">
        <w:rPr>
          <w:rFonts w:ascii="Tahoma" w:hAnsi="Tahoma" w:cs="Tahoma"/>
          <w:sz w:val="22"/>
          <w:szCs w:val="22"/>
        </w:rPr>
        <w:t xml:space="preserve"> this information will be entered and accessed.  </w:t>
      </w:r>
    </w:p>
    <w:p w:rsidR="00955C2D" w:rsidRPr="00955C2D" w:rsidRDefault="00955C2D" w:rsidP="00955C2D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955C2D">
        <w:rPr>
          <w:rFonts w:ascii="Tahoma" w:hAnsi="Tahoma" w:cs="Tahoma"/>
          <w:sz w:val="22"/>
          <w:szCs w:val="22"/>
        </w:rPr>
        <w:t> </w:t>
      </w:r>
    </w:p>
    <w:p w:rsidR="00955C2D" w:rsidRDefault="00955C2D" w:rsidP="00955C2D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955C2D">
        <w:rPr>
          <w:rFonts w:ascii="Tahoma" w:hAnsi="Tahoma" w:cs="Tahoma"/>
          <w:sz w:val="22"/>
          <w:szCs w:val="22"/>
        </w:rPr>
        <w:t xml:space="preserve">Unfortunately, we are unable to edit section headings in </w:t>
      </w:r>
      <w:r w:rsidRPr="00955C2D">
        <w:rPr>
          <w:rFonts w:ascii="Tahoma" w:hAnsi="Tahoma" w:cs="Tahoma"/>
          <w:b/>
          <w:bCs/>
          <w:i/>
          <w:iCs/>
          <w:sz w:val="22"/>
          <w:szCs w:val="22"/>
        </w:rPr>
        <w:t>ROS</w:t>
      </w:r>
      <w:r w:rsidRPr="00955C2D">
        <w:rPr>
          <w:rFonts w:ascii="Tahoma" w:hAnsi="Tahoma" w:cs="Tahoma"/>
          <w:sz w:val="22"/>
          <w:szCs w:val="22"/>
        </w:rPr>
        <w:t xml:space="preserve">, but I was able to add a “Residence” section in </w:t>
      </w:r>
      <w:r w:rsidRPr="00955C2D">
        <w:rPr>
          <w:rFonts w:ascii="Tahoma" w:hAnsi="Tahoma" w:cs="Tahoma"/>
          <w:b/>
          <w:bCs/>
          <w:i/>
          <w:iCs/>
          <w:sz w:val="22"/>
          <w:szCs w:val="22"/>
        </w:rPr>
        <w:t>Social</w:t>
      </w:r>
      <w:r w:rsidRPr="00955C2D">
        <w:rPr>
          <w:rFonts w:ascii="Tahoma" w:hAnsi="Tahoma" w:cs="Tahoma"/>
          <w:sz w:val="22"/>
          <w:szCs w:val="22"/>
        </w:rPr>
        <w:t xml:space="preserve"> </w:t>
      </w:r>
      <w:r w:rsidRPr="00955C2D">
        <w:rPr>
          <w:rFonts w:ascii="Tahoma" w:hAnsi="Tahoma" w:cs="Tahoma"/>
          <w:b/>
          <w:bCs/>
          <w:i/>
          <w:iCs/>
          <w:sz w:val="22"/>
          <w:szCs w:val="22"/>
        </w:rPr>
        <w:t>History</w:t>
      </w:r>
      <w:r w:rsidRPr="00955C2D">
        <w:rPr>
          <w:rFonts w:ascii="Tahoma" w:hAnsi="Tahoma" w:cs="Tahoma"/>
          <w:sz w:val="22"/>
          <w:szCs w:val="22"/>
        </w:rPr>
        <w:t xml:space="preserve"> (right next door to </w:t>
      </w:r>
      <w:r w:rsidRPr="00955C2D">
        <w:rPr>
          <w:rFonts w:ascii="Tahoma" w:hAnsi="Tahoma" w:cs="Tahoma"/>
          <w:b/>
          <w:bCs/>
          <w:i/>
          <w:iCs/>
          <w:sz w:val="22"/>
          <w:szCs w:val="22"/>
        </w:rPr>
        <w:t>ROS</w:t>
      </w:r>
      <w:r w:rsidRPr="00955C2D">
        <w:rPr>
          <w:rFonts w:ascii="Tahoma" w:hAnsi="Tahoma" w:cs="Tahoma"/>
          <w:sz w:val="22"/>
          <w:szCs w:val="22"/>
        </w:rPr>
        <w:t xml:space="preserve"> and </w:t>
      </w:r>
      <w:r w:rsidRPr="00955C2D">
        <w:rPr>
          <w:rFonts w:ascii="Tahoma" w:hAnsi="Tahoma" w:cs="Tahoma"/>
          <w:b/>
          <w:bCs/>
          <w:i/>
          <w:iCs/>
          <w:sz w:val="22"/>
          <w:szCs w:val="22"/>
        </w:rPr>
        <w:t>Family</w:t>
      </w:r>
      <w:r w:rsidRPr="00955C2D">
        <w:rPr>
          <w:rFonts w:ascii="Tahoma" w:hAnsi="Tahoma" w:cs="Tahoma"/>
          <w:sz w:val="22"/>
          <w:szCs w:val="22"/>
        </w:rPr>
        <w:t xml:space="preserve"> </w:t>
      </w:r>
      <w:r w:rsidRPr="00955C2D">
        <w:rPr>
          <w:rFonts w:ascii="Tahoma" w:hAnsi="Tahoma" w:cs="Tahoma"/>
          <w:b/>
          <w:bCs/>
          <w:i/>
          <w:iCs/>
          <w:sz w:val="22"/>
          <w:szCs w:val="22"/>
        </w:rPr>
        <w:t>History</w:t>
      </w:r>
      <w:r w:rsidRPr="00955C2D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955C2D">
        <w:rPr>
          <w:rFonts w:ascii="Tahoma" w:hAnsi="Tahoma" w:cs="Tahoma"/>
          <w:sz w:val="22"/>
          <w:szCs w:val="22"/>
        </w:rPr>
        <w:t>J )</w:t>
      </w:r>
      <w:proofErr w:type="gramEnd"/>
    </w:p>
    <w:p w:rsidR="001144C6" w:rsidRDefault="001144C6" w:rsidP="00955C2D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144C6" w:rsidRDefault="001144C6" w:rsidP="00955C2D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144C6" w:rsidRDefault="001144C6" w:rsidP="00955C2D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144C6" w:rsidRDefault="001144C6" w:rsidP="00955C2D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144C6" w:rsidRDefault="001144C6" w:rsidP="00955C2D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144C6" w:rsidRDefault="001144C6" w:rsidP="00955C2D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</w:t>
      </w:r>
    </w:p>
    <w:p w:rsidR="001144C6" w:rsidRPr="00955C2D" w:rsidRDefault="001144C6" w:rsidP="00955C2D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Authorized Signature/Date</w:t>
      </w:r>
      <w:bookmarkStart w:id="1" w:name="_GoBack"/>
      <w:bookmarkEnd w:id="1"/>
    </w:p>
    <w:bookmarkEnd w:id="0"/>
    <w:sectPr w:rsidR="001144C6" w:rsidRPr="0095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2D"/>
    <w:rsid w:val="001144C6"/>
    <w:rsid w:val="00312F5A"/>
    <w:rsid w:val="009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2</cp:revision>
  <cp:lastPrinted>2015-08-28T15:48:00Z</cp:lastPrinted>
  <dcterms:created xsi:type="dcterms:W3CDTF">2015-08-28T15:42:00Z</dcterms:created>
  <dcterms:modified xsi:type="dcterms:W3CDTF">2015-09-16T17:47:00Z</dcterms:modified>
</cp:coreProperties>
</file>