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8" w:rsidRDefault="00222C48" w:rsidP="00222C4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222C48" w:rsidRDefault="000C5527" w:rsidP="00222C48">
      <w:pPr>
        <w:jc w:val="center"/>
        <w:rPr>
          <w:rFonts w:ascii="Tahoma" w:hAnsi="Tahoma" w:cs="Tahoma"/>
          <w:b/>
          <w:sz w:val="22"/>
          <w:szCs w:val="22"/>
        </w:rPr>
      </w:pPr>
      <w:r w:rsidRPr="000C5527">
        <w:rPr>
          <w:rFonts w:ascii="Tahoma" w:hAnsi="Tahoma" w:cs="Tahoma"/>
          <w:b/>
          <w:sz w:val="22"/>
          <w:szCs w:val="22"/>
        </w:rPr>
        <w:t>POLICY/PROTOCOL</w:t>
      </w:r>
    </w:p>
    <w:p w:rsidR="00222C48" w:rsidRDefault="00222C48" w:rsidP="00222C48">
      <w:pPr>
        <w:jc w:val="center"/>
        <w:rPr>
          <w:rFonts w:ascii="Tahoma" w:hAnsi="Tahoma" w:cs="Tahoma"/>
          <w:b/>
          <w:sz w:val="22"/>
          <w:szCs w:val="22"/>
        </w:rPr>
      </w:pPr>
    </w:p>
    <w:p w:rsidR="000C5527" w:rsidRPr="000C5527" w:rsidRDefault="000C5527" w:rsidP="000C5527">
      <w:pPr>
        <w:rPr>
          <w:rFonts w:ascii="Tahoma" w:hAnsi="Tahoma" w:cs="Tahoma"/>
          <w:b/>
          <w:sz w:val="22"/>
          <w:szCs w:val="22"/>
        </w:rPr>
      </w:pPr>
      <w:r w:rsidRPr="000C5527">
        <w:rPr>
          <w:rFonts w:ascii="Tahoma" w:hAnsi="Tahoma" w:cs="Tahoma"/>
          <w:b/>
          <w:sz w:val="22"/>
          <w:szCs w:val="22"/>
        </w:rPr>
        <w:t>NON-SMOKING FACILITY</w:t>
      </w:r>
    </w:p>
    <w:p w:rsidR="000C5527" w:rsidRPr="00222C48" w:rsidRDefault="00222C48" w:rsidP="000C5527">
      <w:pPr>
        <w:rPr>
          <w:rFonts w:ascii="Tahoma" w:hAnsi="Tahoma" w:cs="Tahoma"/>
          <w:sz w:val="22"/>
          <w:szCs w:val="22"/>
        </w:rPr>
      </w:pPr>
      <w:r w:rsidRPr="00222C48">
        <w:rPr>
          <w:rFonts w:ascii="Tahoma" w:hAnsi="Tahoma" w:cs="Tahoma"/>
          <w:sz w:val="22"/>
          <w:szCs w:val="22"/>
        </w:rPr>
        <w:t>05092012</w:t>
      </w:r>
    </w:p>
    <w:p w:rsidR="000C5527" w:rsidRPr="00222C48" w:rsidRDefault="000C5527" w:rsidP="000C5527">
      <w:pPr>
        <w:rPr>
          <w:rFonts w:ascii="Tahoma" w:hAnsi="Tahoma" w:cs="Tahoma"/>
          <w:sz w:val="22"/>
          <w:szCs w:val="22"/>
        </w:rPr>
      </w:pPr>
      <w:r w:rsidRPr="00222C48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</w:t>
      </w:r>
    </w:p>
    <w:p w:rsidR="000C5527" w:rsidRDefault="000C5527" w:rsidP="000C552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</w:p>
    <w:p w:rsidR="00222C48" w:rsidRPr="000C5527" w:rsidRDefault="00222C48" w:rsidP="000C5527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Applies to:  All Employees</w:t>
      </w:r>
    </w:p>
    <w:p w:rsidR="00222C48" w:rsidRPr="00222C48" w:rsidRDefault="00222C48" w:rsidP="000C5527">
      <w:pPr>
        <w:shd w:val="clear" w:color="auto" w:fill="FFFFFF"/>
        <w:outlineLvl w:val="0"/>
        <w:rPr>
          <w:rFonts w:ascii="Tahoma" w:eastAsia="Times New Roman" w:hAnsi="Tahoma" w:cs="Tahoma"/>
          <w:sz w:val="22"/>
          <w:szCs w:val="22"/>
        </w:rPr>
      </w:pPr>
    </w:p>
    <w:p w:rsidR="000C5527" w:rsidRDefault="000C5527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  <w:r w:rsidRPr="000C5527">
        <w:rPr>
          <w:rFonts w:ascii="Tahoma" w:eastAsia="Times New Roman" w:hAnsi="Tahoma" w:cs="Tahoma"/>
          <w:color w:val="000000"/>
          <w:sz w:val="22"/>
          <w:szCs w:val="22"/>
        </w:rPr>
        <w:t xml:space="preserve">To contribute to the health and well-being of all employees, The Eye Institute shall become an entirely Smoke Free Workplace.  </w:t>
      </w:r>
      <w:r w:rsidR="00222C48">
        <w:rPr>
          <w:rFonts w:ascii="Tahoma" w:eastAsia="Times New Roman" w:hAnsi="Tahoma" w:cs="Tahoma"/>
          <w:color w:val="000000"/>
          <w:sz w:val="22"/>
          <w:szCs w:val="22"/>
        </w:rPr>
        <w:t>S</w:t>
      </w:r>
      <w:r w:rsidRPr="000C5527">
        <w:rPr>
          <w:rFonts w:ascii="Tahoma" w:eastAsia="Times New Roman" w:hAnsi="Tahoma" w:cs="Tahoma"/>
          <w:color w:val="000000"/>
          <w:sz w:val="22"/>
          <w:szCs w:val="22"/>
        </w:rPr>
        <w:t xml:space="preserve">moking shall be prohibited on all of the </w:t>
      </w:r>
      <w:proofErr w:type="spellStart"/>
      <w:r w:rsidRPr="000C5527">
        <w:rPr>
          <w:rFonts w:ascii="Tahoma" w:eastAsia="Times New Roman" w:hAnsi="Tahoma" w:cs="Tahoma"/>
          <w:color w:val="000000"/>
          <w:sz w:val="22"/>
          <w:szCs w:val="22"/>
        </w:rPr>
        <w:t>The</w:t>
      </w:r>
      <w:proofErr w:type="spellEnd"/>
      <w:r w:rsidRPr="000C5527">
        <w:rPr>
          <w:rFonts w:ascii="Tahoma" w:eastAsia="Times New Roman" w:hAnsi="Tahoma" w:cs="Tahoma"/>
          <w:color w:val="000000"/>
          <w:sz w:val="22"/>
          <w:szCs w:val="22"/>
        </w:rPr>
        <w:t xml:space="preserve"> Eye Institute properties, without exception.  This includes all indoor and outdoor areas including parking lots.  Adjacent properties are not to be accessed for smoking during the work day.  </w:t>
      </w:r>
      <w:proofErr w:type="gramStart"/>
      <w:r w:rsidR="00222C48">
        <w:rPr>
          <w:rFonts w:ascii="Tahoma" w:eastAsia="Times New Roman" w:hAnsi="Tahoma" w:cs="Tahoma"/>
          <w:color w:val="000000"/>
          <w:sz w:val="22"/>
          <w:szCs w:val="22"/>
        </w:rPr>
        <w:t>S</w:t>
      </w:r>
      <w:r w:rsidRPr="000C5527">
        <w:rPr>
          <w:rFonts w:ascii="Tahoma" w:eastAsia="Times New Roman" w:hAnsi="Tahoma" w:cs="Tahoma"/>
          <w:color w:val="000000"/>
          <w:sz w:val="22"/>
          <w:szCs w:val="22"/>
        </w:rPr>
        <w:t>taff are</w:t>
      </w:r>
      <w:proofErr w:type="gramEnd"/>
      <w:r w:rsidRPr="000C5527">
        <w:rPr>
          <w:rFonts w:ascii="Tahoma" w:eastAsia="Times New Roman" w:hAnsi="Tahoma" w:cs="Tahoma"/>
          <w:color w:val="000000"/>
          <w:sz w:val="22"/>
          <w:szCs w:val="22"/>
        </w:rPr>
        <w:t xml:space="preserve"> not to leave the building for breaks with the exception of their lunch break.</w:t>
      </w:r>
      <w:r w:rsidRPr="000C5527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0C5527">
        <w:rPr>
          <w:rFonts w:ascii="Tahoma" w:eastAsia="Times New Roman" w:hAnsi="Tahoma" w:cs="Tahoma"/>
          <w:color w:val="000000"/>
          <w:sz w:val="22"/>
          <w:szCs w:val="22"/>
        </w:rPr>
        <w:br/>
        <w:t>Failure to comply with all of the components of this policy will result in disciplinary action that can lead up to and include termination of employment.</w:t>
      </w:r>
      <w:r w:rsidRPr="000C5527"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</w:p>
    <w:p w:rsidR="008303B9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__________________________________________</w:t>
      </w:r>
    </w:p>
    <w:p w:rsidR="008303B9" w:rsidRPr="000C5527" w:rsidRDefault="008303B9" w:rsidP="000C5527">
      <w:pPr>
        <w:shd w:val="clear" w:color="auto" w:fill="FFFFFF"/>
        <w:outlineLvl w:val="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Authorized Signature/Date</w:t>
      </w:r>
      <w:bookmarkStart w:id="1" w:name="_GoBack"/>
      <w:bookmarkEnd w:id="1"/>
    </w:p>
    <w:bookmarkEnd w:id="0"/>
    <w:p w:rsidR="000C5527" w:rsidRPr="000C5527" w:rsidRDefault="000C5527" w:rsidP="000C5527">
      <w:pPr>
        <w:shd w:val="clear" w:color="auto" w:fill="FFFFFF"/>
        <w:spacing w:after="240"/>
        <w:rPr>
          <w:rFonts w:ascii="Tahoma" w:eastAsia="Times New Roman" w:hAnsi="Tahoma" w:cs="Tahoma"/>
          <w:color w:val="000000"/>
          <w:sz w:val="22"/>
          <w:szCs w:val="22"/>
        </w:rPr>
      </w:pPr>
    </w:p>
    <w:p w:rsidR="00C62C51" w:rsidRDefault="00C62C51"/>
    <w:sectPr w:rsidR="00C6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7"/>
    <w:rsid w:val="000C5527"/>
    <w:rsid w:val="00222C48"/>
    <w:rsid w:val="008303B9"/>
    <w:rsid w:val="00C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2015-08-11T20:54:00Z</cp:lastPrinted>
  <dcterms:created xsi:type="dcterms:W3CDTF">2015-08-11T20:52:00Z</dcterms:created>
  <dcterms:modified xsi:type="dcterms:W3CDTF">2015-09-16T15:57:00Z</dcterms:modified>
</cp:coreProperties>
</file>