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9A7" w:rsidRDefault="001F49A7" w:rsidP="001F49A7">
      <w:pPr>
        <w:ind w:left="2880" w:hanging="2880"/>
        <w:jc w:val="center"/>
        <w:rPr>
          <w:rFonts w:ascii="Tahoma" w:hAnsi="Tahoma" w:cs="Tahoma"/>
          <w:b/>
          <w:sz w:val="22"/>
          <w:szCs w:val="22"/>
        </w:rPr>
      </w:pPr>
      <w:r>
        <w:rPr>
          <w:rFonts w:ascii="Tahoma" w:hAnsi="Tahoma" w:cs="Tahoma"/>
          <w:b/>
          <w:sz w:val="22"/>
          <w:szCs w:val="22"/>
        </w:rPr>
        <w:t>THE EYE INSTITUTE FOR MEDICINE &amp; SURGERY</w:t>
      </w:r>
    </w:p>
    <w:p w:rsidR="001F49A7" w:rsidRDefault="00721936" w:rsidP="001F49A7">
      <w:pPr>
        <w:ind w:left="2880" w:hanging="2880"/>
        <w:jc w:val="center"/>
        <w:rPr>
          <w:rFonts w:ascii="Tahoma" w:hAnsi="Tahoma" w:cs="Tahoma"/>
          <w:b/>
          <w:sz w:val="22"/>
          <w:szCs w:val="22"/>
        </w:rPr>
      </w:pPr>
      <w:r w:rsidRPr="00721936">
        <w:rPr>
          <w:rFonts w:ascii="Tahoma" w:hAnsi="Tahoma" w:cs="Tahoma"/>
          <w:b/>
          <w:sz w:val="22"/>
          <w:szCs w:val="22"/>
        </w:rPr>
        <w:t>POLICY/PROTOCOL</w:t>
      </w:r>
    </w:p>
    <w:p w:rsidR="001F49A7" w:rsidRDefault="001F49A7" w:rsidP="00721936">
      <w:pPr>
        <w:ind w:left="2880" w:hanging="2880"/>
        <w:rPr>
          <w:rFonts w:ascii="Tahoma" w:hAnsi="Tahoma" w:cs="Tahoma"/>
          <w:b/>
          <w:sz w:val="22"/>
          <w:szCs w:val="22"/>
        </w:rPr>
      </w:pPr>
    </w:p>
    <w:p w:rsidR="00721936" w:rsidRDefault="001F49A7" w:rsidP="00721936">
      <w:pPr>
        <w:ind w:left="2880" w:hanging="2880"/>
        <w:rPr>
          <w:rFonts w:ascii="Tahoma" w:hAnsi="Tahoma" w:cs="Tahoma"/>
          <w:b/>
          <w:sz w:val="22"/>
          <w:szCs w:val="22"/>
        </w:rPr>
      </w:pPr>
      <w:bookmarkStart w:id="0" w:name="_MailOriginal"/>
      <w:r>
        <w:rPr>
          <w:rFonts w:ascii="Tahoma" w:hAnsi="Tahoma" w:cs="Tahoma"/>
          <w:b/>
          <w:sz w:val="22"/>
          <w:szCs w:val="22"/>
        </w:rPr>
        <w:t>M</w:t>
      </w:r>
      <w:r w:rsidR="00AD6D95">
        <w:rPr>
          <w:rFonts w:ascii="Tahoma" w:hAnsi="Tahoma" w:cs="Tahoma"/>
          <w:b/>
          <w:sz w:val="22"/>
          <w:szCs w:val="22"/>
        </w:rPr>
        <w:t>ILEAGE REIMBURSEMENT, CHART DROP OFFS &amp; SUPPLIES</w:t>
      </w:r>
    </w:p>
    <w:p w:rsidR="001F49A7" w:rsidRPr="001F49A7" w:rsidRDefault="001F49A7" w:rsidP="00721936">
      <w:pPr>
        <w:ind w:left="2880" w:hanging="2880"/>
        <w:rPr>
          <w:rFonts w:ascii="Tahoma" w:eastAsia="Times New Roman" w:hAnsi="Tahoma" w:cs="Tahoma"/>
          <w:sz w:val="22"/>
          <w:szCs w:val="22"/>
        </w:rPr>
      </w:pPr>
      <w:r>
        <w:rPr>
          <w:rFonts w:ascii="Tahoma" w:hAnsi="Tahoma" w:cs="Tahoma"/>
          <w:sz w:val="22"/>
          <w:szCs w:val="22"/>
        </w:rPr>
        <w:t>01122012</w:t>
      </w:r>
    </w:p>
    <w:p w:rsidR="00721936" w:rsidRDefault="00721936" w:rsidP="00721936">
      <w:pPr>
        <w:ind w:left="2880" w:hanging="2880"/>
        <w:rPr>
          <w:rFonts w:ascii="Tahoma" w:eastAsia="Times New Roman" w:hAnsi="Tahoma" w:cs="Tahoma"/>
          <w:b/>
          <w:sz w:val="22"/>
          <w:szCs w:val="22"/>
        </w:rPr>
      </w:pPr>
      <w:r>
        <w:rPr>
          <w:rFonts w:ascii="Tahoma" w:hAnsi="Tahoma" w:cs="Tahoma"/>
          <w:b/>
          <w:sz w:val="22"/>
          <w:szCs w:val="22"/>
        </w:rPr>
        <w:t>--------------------------------------------------------------------------------------------------</w:t>
      </w:r>
    </w:p>
    <w:p w:rsidR="00721936" w:rsidRDefault="00721936" w:rsidP="00721936">
      <w:pPr>
        <w:rPr>
          <w:rFonts w:ascii="Tahoma" w:eastAsia="Times New Roman" w:hAnsi="Tahoma" w:cs="Tahoma"/>
          <w:b/>
          <w:sz w:val="22"/>
          <w:szCs w:val="22"/>
        </w:rPr>
      </w:pPr>
    </w:p>
    <w:p w:rsidR="00721936" w:rsidRPr="00721936" w:rsidRDefault="001F49A7" w:rsidP="00FE2F0C">
      <w:pPr>
        <w:rPr>
          <w:rFonts w:ascii="Tahoma" w:eastAsia="Times New Roman" w:hAnsi="Tahoma" w:cs="Tahoma"/>
          <w:color w:val="000000"/>
          <w:sz w:val="22"/>
          <w:szCs w:val="22"/>
        </w:rPr>
      </w:pPr>
      <w:r>
        <w:rPr>
          <w:rFonts w:ascii="Tahoma" w:eastAsia="Times New Roman" w:hAnsi="Tahoma" w:cs="Tahoma"/>
          <w:sz w:val="22"/>
          <w:szCs w:val="22"/>
        </w:rPr>
        <w:t xml:space="preserve">Applies to:  </w:t>
      </w:r>
      <w:r w:rsidR="00FE2F0C">
        <w:rPr>
          <w:rFonts w:ascii="Tahoma" w:eastAsia="Times New Roman" w:hAnsi="Tahoma" w:cs="Tahoma"/>
          <w:sz w:val="22"/>
          <w:szCs w:val="22"/>
        </w:rPr>
        <w:t>All Staff</w:t>
      </w:r>
      <w:r w:rsidR="00721936" w:rsidRPr="00721936">
        <w:rPr>
          <w:rFonts w:ascii="Tahoma" w:eastAsia="Times New Roman" w:hAnsi="Tahoma" w:cs="Tahoma"/>
          <w:color w:val="000000"/>
          <w:sz w:val="22"/>
          <w:szCs w:val="22"/>
        </w:rPr>
        <w:t> </w:t>
      </w:r>
    </w:p>
    <w:p w:rsidR="00FE2F0C" w:rsidRDefault="00721936" w:rsidP="00FE2F0C">
      <w:pPr>
        <w:shd w:val="clear" w:color="auto" w:fill="FFFFFF"/>
      </w:pPr>
      <w:r w:rsidRPr="00721936">
        <w:rPr>
          <w:rFonts w:ascii="Tahoma" w:eastAsia="Times New Roman" w:hAnsi="Tahoma" w:cs="Tahoma"/>
          <w:color w:val="000000"/>
          <w:sz w:val="22"/>
          <w:szCs w:val="22"/>
        </w:rPr>
        <w:t> </w:t>
      </w:r>
      <w:bookmarkEnd w:id="0"/>
      <w:r w:rsidR="00FE2F0C">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All requests for reimbursement for mileage must be submitted to your direct supervisor within thirty (30) days of the day that you incurred the expense.</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After preliminary approval by your supervisor, the request will be forwarded to administration for final approval.</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Examples of mileage incurred on your personal vehicle that may be reimbursed by the Practice include, but are not limited to:</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1.  Driving between offices during the day as per supervisory direction;</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 xml:space="preserve">2.  Urgent delivery of supplies between offices or </w:t>
      </w:r>
      <w:proofErr w:type="gramStart"/>
      <w:r w:rsidRPr="00FE2F0C">
        <w:rPr>
          <w:rFonts w:ascii="Tahoma" w:eastAsia="Times New Roman" w:hAnsi="Tahoma" w:cs="Tahoma"/>
          <w:color w:val="000000"/>
          <w:sz w:val="22"/>
          <w:szCs w:val="22"/>
        </w:rPr>
        <w:t>effecting</w:t>
      </w:r>
      <w:proofErr w:type="gramEnd"/>
      <w:r w:rsidRPr="00FE2F0C">
        <w:rPr>
          <w:rFonts w:ascii="Tahoma" w:eastAsia="Times New Roman" w:hAnsi="Tahoma" w:cs="Tahoma"/>
          <w:color w:val="000000"/>
          <w:sz w:val="22"/>
          <w:szCs w:val="22"/>
        </w:rPr>
        <w:t xml:space="preserve"> a computer or other similar repai</w:t>
      </w:r>
      <w:r>
        <w:rPr>
          <w:rFonts w:ascii="Tahoma" w:eastAsia="Times New Roman" w:hAnsi="Tahoma" w:cs="Tahoma"/>
          <w:color w:val="000000"/>
          <w:sz w:val="22"/>
          <w:szCs w:val="22"/>
        </w:rPr>
        <w:t>r</w:t>
      </w:r>
      <w:r w:rsidRPr="00FE2F0C">
        <w:rPr>
          <w:rFonts w:ascii="Tahoma" w:eastAsia="Times New Roman" w:hAnsi="Tahoma" w:cs="Tahoma"/>
          <w:color w:val="000000"/>
          <w:sz w:val="22"/>
          <w:szCs w:val="22"/>
        </w:rPr>
        <w:t xml:space="preserve"> at another office than the one you first reported to on a particular day;</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3.  Marketing or community outreach activities.</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Examples of mileage incurred on your personal vehicle that will not be reimbursed by the Practice include, but are not limited to:</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1.  Being assigned to work (the entire day) at an office other than the one you usually work at;</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2.  Pick up or delivery of charts (there is a four dollar flat fee for this service).</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FE2F0C"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Please note that reimbursement of mileage is at the discretion of administration and this policy may be modified or rescinded by administration at any time.</w:t>
      </w:r>
    </w:p>
    <w:p w:rsidR="00FE2F0C" w:rsidRPr="00FE2F0C" w:rsidRDefault="00FE2F0C" w:rsidP="00FE2F0C">
      <w:pPr>
        <w:shd w:val="clear" w:color="auto" w:fill="FFFFFF"/>
        <w:rPr>
          <w:rFonts w:ascii="Tahoma" w:hAnsi="Tahoma" w:cs="Tahoma"/>
          <w:sz w:val="22"/>
          <w:szCs w:val="22"/>
        </w:rPr>
      </w:pPr>
      <w:r w:rsidRPr="00FE2F0C">
        <w:rPr>
          <w:rFonts w:ascii="Tahoma" w:hAnsi="Tahoma" w:cs="Tahoma"/>
          <w:sz w:val="22"/>
          <w:szCs w:val="22"/>
        </w:rPr>
        <w:t> </w:t>
      </w:r>
    </w:p>
    <w:p w:rsidR="00FE2F0C" w:rsidRPr="00721936" w:rsidRDefault="00FE2F0C" w:rsidP="00FE2F0C">
      <w:pPr>
        <w:shd w:val="clear" w:color="auto" w:fill="FFFFFF"/>
        <w:rPr>
          <w:rFonts w:ascii="Tahoma" w:eastAsia="Times New Roman" w:hAnsi="Tahoma" w:cs="Tahoma"/>
          <w:color w:val="000000"/>
          <w:sz w:val="22"/>
          <w:szCs w:val="22"/>
        </w:rPr>
      </w:pPr>
      <w:r w:rsidRPr="00FE2F0C">
        <w:rPr>
          <w:rFonts w:ascii="Tahoma" w:eastAsia="Times New Roman" w:hAnsi="Tahoma" w:cs="Tahoma"/>
          <w:color w:val="000000"/>
          <w:sz w:val="22"/>
          <w:szCs w:val="22"/>
        </w:rPr>
        <w:t>Honesty and accuracy in the filing of requests for reimbursement reports is an absolute expectation.  Filing of requests for reimbursement for mileage that did not take place will be considered an act of dishonesty and may result in disciplinary action.</w:t>
      </w:r>
      <w:r>
        <w:rPr>
          <w:rFonts w:ascii="Tahoma" w:eastAsia="Times New Roman" w:hAnsi="Tahoma" w:cs="Tahoma"/>
          <w:color w:val="000000"/>
          <w:sz w:val="22"/>
          <w:szCs w:val="22"/>
        </w:rPr>
        <w:t xml:space="preserve">  T</w:t>
      </w:r>
      <w:r w:rsidRPr="00721936">
        <w:rPr>
          <w:rFonts w:ascii="Tahoma" w:eastAsia="Times New Roman" w:hAnsi="Tahoma" w:cs="Tahoma"/>
          <w:color w:val="000000"/>
          <w:sz w:val="22"/>
          <w:szCs w:val="22"/>
        </w:rPr>
        <w:t>he Practice policy relating to reimbursing staff for approved mileage</w:t>
      </w:r>
      <w:r>
        <w:rPr>
          <w:rFonts w:ascii="Tahoma" w:eastAsia="Times New Roman" w:hAnsi="Tahoma" w:cs="Tahoma"/>
          <w:color w:val="000000"/>
          <w:sz w:val="22"/>
          <w:szCs w:val="22"/>
        </w:rPr>
        <w:t xml:space="preserve"> </w:t>
      </w:r>
      <w:r w:rsidRPr="00721936">
        <w:rPr>
          <w:rFonts w:ascii="Tahoma" w:eastAsia="Times New Roman" w:hAnsi="Tahoma" w:cs="Tahoma"/>
          <w:color w:val="000000"/>
          <w:sz w:val="22"/>
          <w:szCs w:val="22"/>
        </w:rPr>
        <w:t>is as follows:</w:t>
      </w:r>
    </w:p>
    <w:p w:rsidR="00FE2F0C" w:rsidRPr="00721936" w:rsidRDefault="00FE2F0C" w:rsidP="00FE2F0C">
      <w:pPr>
        <w:shd w:val="clear" w:color="auto" w:fill="FFFFFF"/>
        <w:rPr>
          <w:rFonts w:ascii="Tahoma" w:eastAsia="Times New Roman" w:hAnsi="Tahoma" w:cs="Tahoma"/>
          <w:color w:val="000000"/>
          <w:sz w:val="22"/>
          <w:szCs w:val="22"/>
        </w:rPr>
      </w:pPr>
      <w:r w:rsidRPr="00721936">
        <w:rPr>
          <w:rFonts w:ascii="Tahoma" w:eastAsia="Times New Roman" w:hAnsi="Tahoma" w:cs="Tahoma"/>
          <w:color w:val="000000"/>
          <w:sz w:val="22"/>
          <w:szCs w:val="22"/>
        </w:rPr>
        <w:t> </w:t>
      </w:r>
    </w:p>
    <w:p w:rsidR="00FE2F0C" w:rsidRPr="00721936" w:rsidRDefault="00FE2F0C" w:rsidP="00FE2F0C">
      <w:pPr>
        <w:shd w:val="clear" w:color="auto" w:fill="FFFFFF"/>
        <w:rPr>
          <w:rFonts w:ascii="Tahoma" w:eastAsia="Times New Roman" w:hAnsi="Tahoma" w:cs="Tahoma"/>
          <w:color w:val="000000"/>
          <w:sz w:val="22"/>
          <w:szCs w:val="22"/>
        </w:rPr>
      </w:pPr>
      <w:r w:rsidRPr="00721936">
        <w:rPr>
          <w:rFonts w:ascii="Tahoma" w:eastAsia="Times New Roman" w:hAnsi="Tahoma" w:cs="Tahoma"/>
          <w:color w:val="000000"/>
          <w:sz w:val="22"/>
          <w:szCs w:val="22"/>
        </w:rPr>
        <w:t>If a staff member is scheduled to work at one office in the am and after reporting to that office and clocking in they are directed to work at another office in the pm, the Practice, with administrative approval via signature, will reimburse the staff member at the rate of fifty and one half cents ($.505) per mile at the predetermined distance between the offices.  The distances are as follows:  Melbourne to Palm Bay: 7; Melbourne to Rockledge: 22.</w:t>
      </w:r>
    </w:p>
    <w:p w:rsidR="00FE2F0C" w:rsidRPr="00721936" w:rsidRDefault="00FE2F0C" w:rsidP="00FE2F0C">
      <w:pPr>
        <w:shd w:val="clear" w:color="auto" w:fill="FFFFFF"/>
        <w:rPr>
          <w:rFonts w:ascii="Tahoma" w:eastAsia="Times New Roman" w:hAnsi="Tahoma" w:cs="Tahoma"/>
          <w:color w:val="000000"/>
          <w:sz w:val="22"/>
          <w:szCs w:val="22"/>
        </w:rPr>
      </w:pPr>
      <w:r w:rsidRPr="00721936">
        <w:rPr>
          <w:rFonts w:ascii="Tahoma" w:eastAsia="Times New Roman" w:hAnsi="Tahoma" w:cs="Tahoma"/>
          <w:color w:val="000000"/>
          <w:sz w:val="22"/>
          <w:szCs w:val="22"/>
        </w:rPr>
        <w:t> </w:t>
      </w:r>
    </w:p>
    <w:p w:rsidR="002B6470" w:rsidRDefault="00FE2F0C" w:rsidP="00FE2F0C">
      <w:pPr>
        <w:shd w:val="clear" w:color="auto" w:fill="FFFFFF"/>
        <w:rPr>
          <w:rFonts w:ascii="Tahoma" w:eastAsia="Times New Roman" w:hAnsi="Tahoma" w:cs="Tahoma"/>
          <w:color w:val="000000"/>
          <w:sz w:val="22"/>
          <w:szCs w:val="22"/>
        </w:rPr>
      </w:pPr>
      <w:r w:rsidRPr="00721936">
        <w:rPr>
          <w:rFonts w:ascii="Tahoma" w:eastAsia="Times New Roman" w:hAnsi="Tahoma" w:cs="Tahoma"/>
          <w:color w:val="000000"/>
          <w:sz w:val="22"/>
          <w:szCs w:val="22"/>
        </w:rPr>
        <w:t xml:space="preserve">If a staff member is delivering charts or other supplies, the rate for a one way trip, i.e. from Melbourne to Rockledge or Melbourne to Palm Bay is four dollars ($4).  This presumes a one way trip, i.e.  </w:t>
      </w:r>
      <w:proofErr w:type="gramStart"/>
      <w:r w:rsidRPr="00721936">
        <w:rPr>
          <w:rFonts w:ascii="Tahoma" w:eastAsia="Times New Roman" w:hAnsi="Tahoma" w:cs="Tahoma"/>
          <w:color w:val="000000"/>
          <w:sz w:val="22"/>
          <w:szCs w:val="22"/>
        </w:rPr>
        <w:t>Melbourne to Rockledge at the end of the day and then home, or Melbourne to Palm Bay and then home.</w:t>
      </w:r>
      <w:proofErr w:type="gramEnd"/>
      <w:r w:rsidRPr="00721936">
        <w:rPr>
          <w:rFonts w:ascii="Tahoma" w:eastAsia="Times New Roman" w:hAnsi="Tahoma" w:cs="Tahoma"/>
          <w:color w:val="000000"/>
          <w:sz w:val="22"/>
          <w:szCs w:val="22"/>
        </w:rPr>
        <w:t xml:space="preserve">  If the trip is two way, i.e. Melbourne to Rockledge and then back to </w:t>
      </w:r>
      <w:r w:rsidRPr="00721936">
        <w:rPr>
          <w:rFonts w:ascii="Tahoma" w:eastAsia="Times New Roman" w:hAnsi="Tahoma" w:cs="Tahoma"/>
          <w:color w:val="000000"/>
          <w:sz w:val="22"/>
          <w:szCs w:val="22"/>
        </w:rPr>
        <w:lastRenderedPageBreak/>
        <w:t>Melbourne, or Melbourne to Palm Bay and then back to Melbourne, the amount to be reimbursed would be eight dollars ($8).</w:t>
      </w: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p>
    <w:p w:rsidR="001F49A7" w:rsidRDefault="001F49A7" w:rsidP="00FE2F0C">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________________________________________</w:t>
      </w:r>
    </w:p>
    <w:p w:rsidR="001F49A7" w:rsidRDefault="000C3274" w:rsidP="00FE2F0C">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Authorized Signature/Date</w:t>
      </w:r>
      <w:bookmarkStart w:id="1" w:name="_GoBack"/>
      <w:bookmarkEnd w:id="1"/>
    </w:p>
    <w:p w:rsidR="001F49A7" w:rsidRPr="00FE2F0C" w:rsidRDefault="001F49A7" w:rsidP="00FE2F0C">
      <w:pPr>
        <w:shd w:val="clear" w:color="auto" w:fill="FFFFFF"/>
        <w:rPr>
          <w:rFonts w:ascii="Tahoma" w:hAnsi="Tahoma" w:cs="Tahoma"/>
          <w:sz w:val="22"/>
          <w:szCs w:val="22"/>
        </w:rPr>
      </w:pPr>
    </w:p>
    <w:sectPr w:rsidR="001F49A7" w:rsidRPr="00FE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36"/>
    <w:rsid w:val="000C3274"/>
    <w:rsid w:val="001F49A7"/>
    <w:rsid w:val="002B6470"/>
    <w:rsid w:val="00721936"/>
    <w:rsid w:val="008B20C1"/>
    <w:rsid w:val="00AD6D95"/>
    <w:rsid w:val="00FE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6712">
      <w:bodyDiv w:val="1"/>
      <w:marLeft w:val="0"/>
      <w:marRight w:val="0"/>
      <w:marTop w:val="0"/>
      <w:marBottom w:val="0"/>
      <w:divBdr>
        <w:top w:val="none" w:sz="0" w:space="0" w:color="auto"/>
        <w:left w:val="none" w:sz="0" w:space="0" w:color="auto"/>
        <w:bottom w:val="none" w:sz="0" w:space="0" w:color="auto"/>
        <w:right w:val="none" w:sz="0" w:space="0" w:color="auto"/>
      </w:divBdr>
    </w:div>
    <w:div w:id="20058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Eye Consultants</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6</cp:revision>
  <dcterms:created xsi:type="dcterms:W3CDTF">2015-08-11T16:32:00Z</dcterms:created>
  <dcterms:modified xsi:type="dcterms:W3CDTF">2015-09-16T17:38:00Z</dcterms:modified>
</cp:coreProperties>
</file>